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77F" w:rsidRPr="00B90199" w:rsidRDefault="00DD177F" w:rsidP="00DD177F">
      <w:pPr>
        <w:shd w:val="clear" w:color="auto" w:fill="FFFFFF"/>
        <w:jc w:val="right"/>
        <w:rPr>
          <w:rFonts w:ascii="Times New Roman" w:hAnsi="Times New Roman" w:cs="Times New Roman"/>
          <w:bCs/>
          <w:i/>
          <w:color w:val="000000"/>
          <w:spacing w:val="-3"/>
          <w:sz w:val="24"/>
          <w:szCs w:val="24"/>
        </w:rPr>
      </w:pPr>
      <w:r w:rsidRPr="00B90199">
        <w:rPr>
          <w:rFonts w:ascii="Times New Roman" w:hAnsi="Times New Roman" w:cs="Times New Roman"/>
          <w:bCs/>
          <w:i/>
          <w:color w:val="000000"/>
          <w:spacing w:val="-3"/>
          <w:sz w:val="24"/>
          <w:szCs w:val="24"/>
        </w:rPr>
        <w:t>Проект</w:t>
      </w:r>
    </w:p>
    <w:p w:rsidR="00DD177F" w:rsidRPr="00360939" w:rsidRDefault="00DD177F" w:rsidP="00DD177F">
      <w:pPr>
        <w:shd w:val="clear" w:color="auto" w:fill="FFFFFF"/>
        <w:ind w:firstLine="567"/>
        <w:jc w:val="center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360939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Изображение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г</w:t>
      </w:r>
      <w:r w:rsidRPr="00360939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осударственного Герба Республики Казахстан</w:t>
      </w:r>
    </w:p>
    <w:p w:rsidR="00DD177F" w:rsidRDefault="00DD177F" w:rsidP="00DD177F">
      <w:pPr>
        <w:shd w:val="clear" w:color="auto" w:fill="FFFFFF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DD177F" w:rsidRPr="00360939" w:rsidRDefault="00DD177F" w:rsidP="00DD177F">
      <w:pPr>
        <w:shd w:val="clear" w:color="auto" w:fill="FFFFFF"/>
        <w:ind w:firstLine="567"/>
        <w:jc w:val="center"/>
        <w:outlineLvl w:val="0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36093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НАЦИОНАЛЬНЫЙ СТАНДАРТ РЕСПУБЛИКИ КАЗАХСТАН</w:t>
      </w:r>
    </w:p>
    <w:tbl>
      <w:tblPr>
        <w:tblW w:w="0" w:type="auto"/>
        <w:tblInd w:w="775" w:type="dxa"/>
        <w:tblBorders>
          <w:top w:val="single" w:sz="18" w:space="0" w:color="auto"/>
        </w:tblBorders>
        <w:tblLook w:val="0000" w:firstRow="0" w:lastRow="0" w:firstColumn="0" w:lastColumn="0" w:noHBand="0" w:noVBand="0"/>
      </w:tblPr>
      <w:tblGrid>
        <w:gridCol w:w="8550"/>
      </w:tblGrid>
      <w:tr w:rsidR="00DD177F" w:rsidRPr="00360939" w:rsidTr="00131098">
        <w:trPr>
          <w:trHeight w:val="100"/>
        </w:trPr>
        <w:tc>
          <w:tcPr>
            <w:tcW w:w="8550" w:type="dxa"/>
          </w:tcPr>
          <w:p w:rsidR="00DD177F" w:rsidRPr="00360939" w:rsidRDefault="00DD177F" w:rsidP="00131098">
            <w:pPr>
              <w:outlineLvl w:val="0"/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062FB5" w:rsidRPr="002B43FE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062FB5" w:rsidRPr="002B43FE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062FB5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FC4586" w:rsidRDefault="00FC4586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FC4586" w:rsidRDefault="00FC4586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FC4586" w:rsidRPr="002B43FE" w:rsidRDefault="00FC4586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062FB5" w:rsidRPr="002B43FE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7B5704" w:rsidRPr="002B43FE" w:rsidRDefault="007B5704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4"/>
        </w:rPr>
      </w:pPr>
    </w:p>
    <w:p w:rsidR="00A73CF3" w:rsidRPr="002B43FE" w:rsidRDefault="00A73CF3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16D5B" w:rsidRDefault="00203F3C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  <w:r w:rsidRPr="00203F3C">
        <w:rPr>
          <w:rFonts w:ascii="Times New Roman" w:hAnsi="Times New Roman" w:cs="Times New Roman"/>
          <w:b/>
          <w:bCs/>
          <w:kern w:val="36"/>
          <w:sz w:val="28"/>
          <w:szCs w:val="24"/>
        </w:rPr>
        <w:t>Обсл</w:t>
      </w:r>
      <w:r w:rsidR="00F16D5B">
        <w:rPr>
          <w:rFonts w:ascii="Times New Roman" w:hAnsi="Times New Roman" w:cs="Times New Roman"/>
          <w:b/>
          <w:bCs/>
          <w:kern w:val="36"/>
          <w:sz w:val="28"/>
          <w:szCs w:val="24"/>
        </w:rPr>
        <w:t>уживание объектов недвижимости</w:t>
      </w:r>
      <w:r w:rsidR="00145E16">
        <w:rPr>
          <w:rFonts w:ascii="Times New Roman" w:hAnsi="Times New Roman" w:cs="Times New Roman"/>
          <w:b/>
          <w:bCs/>
          <w:kern w:val="36"/>
          <w:sz w:val="28"/>
          <w:szCs w:val="24"/>
        </w:rPr>
        <w:t xml:space="preserve"> </w:t>
      </w:r>
    </w:p>
    <w:p w:rsidR="00F16D5B" w:rsidRDefault="00F16D5B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4"/>
        </w:rPr>
      </w:pPr>
    </w:p>
    <w:p w:rsidR="00F16D5B" w:rsidRPr="00F16D5B" w:rsidRDefault="00145E16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F16D5B">
        <w:rPr>
          <w:rFonts w:ascii="Times New Roman" w:hAnsi="Times New Roman" w:cs="Times New Roman"/>
          <w:b/>
          <w:bCs/>
          <w:kern w:val="36"/>
          <w:sz w:val="24"/>
          <w:szCs w:val="24"/>
        </w:rPr>
        <w:t>Системы управления</w:t>
      </w:r>
    </w:p>
    <w:p w:rsidR="00924BB0" w:rsidRPr="00F16D5B" w:rsidRDefault="00145E16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bCs/>
          <w:i/>
          <w:kern w:val="36"/>
          <w:sz w:val="24"/>
          <w:szCs w:val="24"/>
        </w:rPr>
      </w:pPr>
      <w:r w:rsidRPr="00F16D5B">
        <w:rPr>
          <w:rFonts w:ascii="Times New Roman" w:hAnsi="Times New Roman" w:cs="Times New Roman"/>
          <w:b/>
          <w:bCs/>
          <w:kern w:val="36"/>
          <w:sz w:val="24"/>
          <w:szCs w:val="24"/>
        </w:rPr>
        <w:br/>
      </w:r>
      <w:r w:rsidR="00DD177F" w:rsidRPr="00F16D5B">
        <w:rPr>
          <w:rFonts w:ascii="Times New Roman" w:hAnsi="Times New Roman" w:cs="Times New Roman"/>
          <w:b/>
          <w:bCs/>
          <w:kern w:val="36"/>
          <w:sz w:val="24"/>
          <w:szCs w:val="24"/>
        </w:rPr>
        <w:t>ТРЕБОВАНИЯ К РУКОВОДСТВУ ПО ИСПОЛЬЗОВАНИЮ</w:t>
      </w:r>
    </w:p>
    <w:p w:rsidR="00DD177F" w:rsidRPr="00F16D5B" w:rsidRDefault="00DD177F" w:rsidP="00924BB0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</w:pPr>
    </w:p>
    <w:p w:rsidR="00924BB0" w:rsidRPr="00F16D5B" w:rsidRDefault="00924BB0" w:rsidP="00924BB0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7"/>
          <w:sz w:val="24"/>
          <w:szCs w:val="24"/>
          <w:lang w:val="en-US"/>
        </w:rPr>
      </w:pPr>
      <w:r w:rsidRPr="00F16D5B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>СТ</w:t>
      </w:r>
      <w:r w:rsidRPr="00F16D5B">
        <w:rPr>
          <w:rFonts w:ascii="Times New Roman" w:hAnsi="Times New Roman" w:cs="Times New Roman"/>
          <w:b/>
          <w:color w:val="000000"/>
          <w:spacing w:val="-7"/>
          <w:sz w:val="24"/>
          <w:szCs w:val="24"/>
          <w:lang w:val="en-US"/>
        </w:rPr>
        <w:t xml:space="preserve"> </w:t>
      </w:r>
      <w:r w:rsidRPr="00F16D5B">
        <w:rPr>
          <w:rFonts w:ascii="Times New Roman" w:hAnsi="Times New Roman" w:cs="Times New Roman"/>
          <w:b/>
          <w:color w:val="000000"/>
          <w:spacing w:val="-7"/>
          <w:sz w:val="24"/>
          <w:szCs w:val="24"/>
        </w:rPr>
        <w:t>РК</w:t>
      </w:r>
      <w:r w:rsidRPr="00F16D5B">
        <w:rPr>
          <w:rFonts w:ascii="Times New Roman" w:hAnsi="Times New Roman" w:cs="Times New Roman"/>
          <w:b/>
          <w:color w:val="000000"/>
          <w:spacing w:val="-7"/>
          <w:sz w:val="24"/>
          <w:szCs w:val="24"/>
          <w:lang w:val="en-US"/>
        </w:rPr>
        <w:t xml:space="preserve"> ISO</w:t>
      </w:r>
      <w:r w:rsidR="00DD177F" w:rsidRPr="00F16D5B">
        <w:rPr>
          <w:rFonts w:ascii="Times New Roman" w:hAnsi="Times New Roman" w:cs="Times New Roman"/>
          <w:b/>
          <w:color w:val="000000"/>
          <w:spacing w:val="-7"/>
          <w:sz w:val="24"/>
          <w:szCs w:val="24"/>
          <w:lang w:val="en-US"/>
        </w:rPr>
        <w:t xml:space="preserve"> 41001 - </w:t>
      </w:r>
    </w:p>
    <w:p w:rsidR="00924BB0" w:rsidRPr="000D4DB8" w:rsidRDefault="00924BB0" w:rsidP="00924BB0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</w:pPr>
    </w:p>
    <w:p w:rsidR="00924BB0" w:rsidRPr="000D4DB8" w:rsidRDefault="00924BB0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bCs/>
          <w:i/>
          <w:kern w:val="36"/>
          <w:sz w:val="28"/>
          <w:szCs w:val="24"/>
          <w:lang w:val="en-US"/>
        </w:rPr>
      </w:pPr>
    </w:p>
    <w:p w:rsidR="00F16D5B" w:rsidRPr="00F16D5B" w:rsidRDefault="00D64F60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</w:pPr>
      <w:r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(</w:t>
      </w:r>
      <w:r w:rsidR="00062FB5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 xml:space="preserve">ISO </w:t>
      </w:r>
      <w:r w:rsidR="002817E1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41001</w:t>
      </w:r>
      <w:r w:rsidR="00E40F70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:</w:t>
      </w:r>
      <w:r w:rsidR="002817E1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2018</w:t>
      </w:r>
      <w:r w:rsidR="00062FB5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 xml:space="preserve"> </w:t>
      </w:r>
      <w:r w:rsidR="00073245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«</w:t>
      </w:r>
      <w:r w:rsidR="00F16D5B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Facility</w:t>
      </w:r>
      <w:r w:rsidR="002817E1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 xml:space="preserve"> </w:t>
      </w:r>
      <w:r w:rsidR="00F16D5B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management</w:t>
      </w:r>
      <w:r w:rsidR="00145E16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.</w:t>
      </w:r>
      <w:r w:rsidR="002817E1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 xml:space="preserve"> M</w:t>
      </w:r>
      <w:r w:rsidR="00F16D5B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anagement systems</w:t>
      </w:r>
      <w:r w:rsidR="00145E16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.</w:t>
      </w:r>
      <w:r w:rsidR="002817E1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 xml:space="preserve"> </w:t>
      </w:r>
    </w:p>
    <w:p w:rsidR="00062FB5" w:rsidRPr="00F16D5B" w:rsidRDefault="00F16D5B" w:rsidP="007B5704">
      <w:pPr>
        <w:widowControl/>
        <w:tabs>
          <w:tab w:val="left" w:pos="9214"/>
        </w:tabs>
        <w:autoSpaceDE/>
        <w:autoSpaceDN/>
        <w:adjustRightInd/>
        <w:jc w:val="center"/>
        <w:outlineLvl w:val="0"/>
        <w:rPr>
          <w:rFonts w:ascii="Times New Roman" w:hAnsi="Times New Roman" w:cs="Times New Roman"/>
          <w:i/>
          <w:color w:val="000000"/>
          <w:spacing w:val="-1"/>
          <w:sz w:val="24"/>
          <w:szCs w:val="24"/>
          <w:lang w:val="en-US"/>
        </w:rPr>
      </w:pPr>
      <w:r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Requirements with guidance for use</w:t>
      </w:r>
      <w:r w:rsidR="00073245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»</w:t>
      </w:r>
      <w:r w:rsidR="00DD177F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>,</w:t>
      </w:r>
      <w:r w:rsidR="000D4DB8" w:rsidRPr="00F16D5B">
        <w:rPr>
          <w:rFonts w:ascii="Times New Roman" w:hAnsi="Times New Roman" w:cs="Times New Roman"/>
          <w:bCs/>
          <w:i/>
          <w:kern w:val="36"/>
          <w:sz w:val="24"/>
          <w:szCs w:val="24"/>
          <w:lang w:val="en-US"/>
        </w:rPr>
        <w:t xml:space="preserve"> ITD</w:t>
      </w:r>
      <w:r w:rsidR="00D64F60" w:rsidRPr="00F16D5B">
        <w:rPr>
          <w:rFonts w:ascii="Times New Roman" w:hAnsi="Times New Roman" w:cs="Times New Roman"/>
          <w:i/>
          <w:sz w:val="24"/>
          <w:szCs w:val="24"/>
          <w:lang w:val="en-US"/>
        </w:rPr>
        <w:t>)</w:t>
      </w:r>
    </w:p>
    <w:p w:rsidR="00062FB5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</w:pPr>
    </w:p>
    <w:p w:rsidR="00DD177F" w:rsidRPr="00DD177F" w:rsidRDefault="00DD177F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  <w:lang w:val="en-US"/>
        </w:rPr>
      </w:pPr>
    </w:p>
    <w:p w:rsidR="00DD177F" w:rsidRPr="00360939" w:rsidRDefault="00DD177F" w:rsidP="00DD177F">
      <w:pPr>
        <w:shd w:val="clear" w:color="auto" w:fill="FFFFFF"/>
        <w:ind w:firstLine="567"/>
        <w:jc w:val="center"/>
        <w:outlineLvl w:val="0"/>
        <w:rPr>
          <w:rFonts w:ascii="Times New Roman" w:hAnsi="Times New Roman" w:cs="Times New Roman"/>
          <w:bCs/>
          <w:iCs/>
          <w:sz w:val="24"/>
          <w:szCs w:val="24"/>
        </w:rPr>
      </w:pPr>
      <w:r w:rsidRPr="00360939">
        <w:rPr>
          <w:rFonts w:ascii="Times New Roman" w:hAnsi="Times New Roman" w:cs="Times New Roman"/>
          <w:bCs/>
          <w:iCs/>
          <w:sz w:val="24"/>
          <w:szCs w:val="24"/>
        </w:rPr>
        <w:t>Настоящий стандарт не подлежит применению до его утверждения</w:t>
      </w:r>
    </w:p>
    <w:p w:rsidR="00073245" w:rsidRPr="00DD177F" w:rsidRDefault="0007324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4"/>
        </w:rPr>
      </w:pPr>
    </w:p>
    <w:p w:rsidR="00062FB5" w:rsidRPr="00DD177F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924BB0" w:rsidRPr="00DD177F" w:rsidRDefault="00924BB0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2B43FE" w:rsidRPr="00DD177F" w:rsidRDefault="002B43FE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924BB0" w:rsidRPr="00DD177F" w:rsidRDefault="00924BB0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062FB5" w:rsidRPr="00DD177F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062FB5" w:rsidRPr="00DD177F" w:rsidRDefault="00062FB5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DD177F" w:rsidRDefault="00DD177F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DD177F" w:rsidRDefault="00DD177F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507500" w:rsidRDefault="00507500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DD177F" w:rsidRPr="00DD177F" w:rsidRDefault="00DD177F" w:rsidP="007B5704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color w:val="000000"/>
          <w:spacing w:val="-4"/>
          <w:sz w:val="28"/>
          <w:szCs w:val="24"/>
        </w:rPr>
      </w:pPr>
    </w:p>
    <w:p w:rsidR="00DD177F" w:rsidRPr="00360939" w:rsidRDefault="00DD177F" w:rsidP="00DD177F">
      <w:pPr>
        <w:shd w:val="clear" w:color="auto" w:fill="FFFFFF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60939"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:rsidR="00DD177F" w:rsidRDefault="00DD177F" w:rsidP="00DD177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939">
        <w:rPr>
          <w:rFonts w:ascii="Times New Roman" w:hAnsi="Times New Roman" w:cs="Times New Roman"/>
          <w:b/>
          <w:sz w:val="24"/>
          <w:szCs w:val="24"/>
        </w:rPr>
        <w:t xml:space="preserve">Министерство индустрии и инфраструктурного развития </w:t>
      </w:r>
    </w:p>
    <w:p w:rsidR="00DD177F" w:rsidRPr="00360939" w:rsidRDefault="00DD177F" w:rsidP="00DD177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939">
        <w:rPr>
          <w:rFonts w:ascii="Times New Roman" w:hAnsi="Times New Roman" w:cs="Times New Roman"/>
          <w:b/>
          <w:sz w:val="24"/>
          <w:szCs w:val="24"/>
        </w:rPr>
        <w:t>Республики Казахстан</w:t>
      </w:r>
    </w:p>
    <w:p w:rsidR="00DD177F" w:rsidRPr="00360939" w:rsidRDefault="00DD177F" w:rsidP="00DD177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0939"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:rsidR="00DD177F" w:rsidRDefault="00DD177F" w:rsidP="00DD177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77F" w:rsidRPr="00360939" w:rsidRDefault="00DD177F" w:rsidP="00DD177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77F" w:rsidRDefault="00DD177F" w:rsidP="00DD177F">
      <w:pPr>
        <w:shd w:val="clear" w:color="auto" w:fill="FFFFFF"/>
        <w:ind w:firstLine="567"/>
        <w:jc w:val="center"/>
        <w:outlineLvl w:val="0"/>
        <w:rPr>
          <w:rFonts w:ascii="Times New Roman" w:hAnsi="Times New Roman" w:cs="Palatino Linotype"/>
          <w:b/>
          <w:bCs/>
          <w:color w:val="000000"/>
          <w:sz w:val="24"/>
          <w:szCs w:val="24"/>
          <w:lang w:eastAsia="en-US"/>
        </w:rPr>
      </w:pPr>
      <w:r w:rsidRPr="00360939">
        <w:rPr>
          <w:rFonts w:ascii="Times New Roman" w:hAnsi="Times New Roman" w:cs="Times New Roman"/>
          <w:b/>
          <w:sz w:val="24"/>
          <w:szCs w:val="24"/>
        </w:rPr>
        <w:t xml:space="preserve">Нур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36093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Султа</w:t>
      </w:r>
      <w:r>
        <w:rPr>
          <w:rFonts w:ascii="Times New Roman" w:hAnsi="Times New Roman" w:cs="Palatino Linotype"/>
          <w:b/>
          <w:bCs/>
          <w:color w:val="000000"/>
          <w:sz w:val="24"/>
          <w:szCs w:val="24"/>
          <w:lang w:eastAsia="en-US"/>
        </w:rPr>
        <w:t>н</w:t>
      </w:r>
    </w:p>
    <w:p w:rsidR="00441C0C" w:rsidRPr="00B22FB9" w:rsidRDefault="00441C0C" w:rsidP="00924BB0">
      <w:pPr>
        <w:shd w:val="clear" w:color="auto" w:fill="FFFFFF"/>
        <w:tabs>
          <w:tab w:val="left" w:pos="9214"/>
        </w:tabs>
        <w:ind w:right="5"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B22FB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>Предисловие</w:t>
      </w:r>
    </w:p>
    <w:p w:rsidR="00441C0C" w:rsidRPr="00B22FB9" w:rsidRDefault="00441C0C" w:rsidP="00DC1E7E">
      <w:pPr>
        <w:shd w:val="clear" w:color="auto" w:fill="FFFFFF"/>
        <w:tabs>
          <w:tab w:val="left" w:pos="9214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DD177F" w:rsidRPr="0041735A" w:rsidRDefault="00DD177F" w:rsidP="00DD177F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4173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</w:t>
      </w:r>
      <w:r w:rsidRPr="0041735A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ПОДГОТОВЛЕН</w:t>
      </w:r>
      <w:r w:rsidRPr="004173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ВНЕСЕН </w:t>
      </w:r>
      <w:r w:rsidRPr="0041735A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РГП на ПХВ </w:t>
      </w:r>
      <w:r w:rsidRPr="0041735A">
        <w:rPr>
          <w:rFonts w:ascii="Times New Roman" w:hAnsi="Times New Roman" w:cs="Times New Roman"/>
          <w:color w:val="000000"/>
          <w:sz w:val="24"/>
          <w:szCs w:val="24"/>
        </w:rPr>
        <w:t xml:space="preserve">«Казахстанский институт стандартизации и сертификации» </w:t>
      </w:r>
    </w:p>
    <w:p w:rsidR="00DD177F" w:rsidRPr="0041735A" w:rsidRDefault="00DD177F" w:rsidP="00DD177F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DD177F" w:rsidRDefault="00DD177F" w:rsidP="00DD177F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73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 УТВЕРЖДЕН И ВВЕДЕН В ДЕЙСТВИЕ </w:t>
      </w:r>
      <w:r w:rsidRPr="0041735A">
        <w:rPr>
          <w:rFonts w:ascii="Times New Roman" w:hAnsi="Times New Roman" w:cs="Times New Roman"/>
          <w:color w:val="000000"/>
          <w:sz w:val="24"/>
          <w:szCs w:val="24"/>
        </w:rPr>
        <w:t>Приказом Председателя Комитета технического регулирования и метрологии Министерства индустрии и инфраструктурного развития Республики Казахстан № ____ от ________</w:t>
      </w:r>
    </w:p>
    <w:p w:rsidR="00DD177F" w:rsidRDefault="00DD177F" w:rsidP="00DD177F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1C0C" w:rsidRPr="00DD177F" w:rsidRDefault="00441C0C" w:rsidP="00DD177F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0FFA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B22FB9">
        <w:rPr>
          <w:rFonts w:ascii="Times New Roman" w:hAnsi="Times New Roman" w:cs="Times New Roman"/>
          <w:sz w:val="24"/>
          <w:szCs w:val="24"/>
        </w:rPr>
        <w:t>Настоящий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Pr="00B22FB9">
        <w:rPr>
          <w:rFonts w:ascii="Times New Roman" w:hAnsi="Times New Roman" w:cs="Times New Roman"/>
          <w:sz w:val="24"/>
          <w:szCs w:val="24"/>
        </w:rPr>
        <w:t>стандарт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Pr="00B22FB9">
        <w:rPr>
          <w:rFonts w:ascii="Times New Roman" w:hAnsi="Times New Roman" w:cs="Times New Roman"/>
          <w:sz w:val="24"/>
          <w:szCs w:val="24"/>
        </w:rPr>
        <w:t>идентичен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Pr="00B22FB9">
        <w:rPr>
          <w:rFonts w:ascii="Times New Roman" w:hAnsi="Times New Roman" w:cs="Times New Roman"/>
          <w:sz w:val="24"/>
          <w:szCs w:val="24"/>
        </w:rPr>
        <w:t>международному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Pr="00B22FB9">
        <w:rPr>
          <w:rFonts w:ascii="Times New Roman" w:hAnsi="Times New Roman" w:cs="Times New Roman"/>
          <w:sz w:val="24"/>
          <w:szCs w:val="24"/>
        </w:rPr>
        <w:t>стандарту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Pr="00B22FB9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144E0D" w:rsidRPr="00700FFA">
        <w:rPr>
          <w:rFonts w:ascii="Times New Roman" w:hAnsi="Times New Roman" w:cs="Times New Roman"/>
          <w:sz w:val="24"/>
          <w:szCs w:val="24"/>
        </w:rPr>
        <w:t>4</w:t>
      </w:r>
      <w:r w:rsidRPr="00700FFA">
        <w:rPr>
          <w:rFonts w:ascii="Times New Roman" w:hAnsi="Times New Roman" w:cs="Times New Roman"/>
          <w:sz w:val="24"/>
          <w:szCs w:val="24"/>
        </w:rPr>
        <w:t>1</w:t>
      </w:r>
      <w:r w:rsidR="00144E0D" w:rsidRPr="00700FFA">
        <w:rPr>
          <w:rFonts w:ascii="Times New Roman" w:hAnsi="Times New Roman" w:cs="Times New Roman"/>
          <w:sz w:val="24"/>
          <w:szCs w:val="24"/>
        </w:rPr>
        <w:t>00</w:t>
      </w:r>
      <w:r w:rsidRPr="00700FFA">
        <w:rPr>
          <w:rFonts w:ascii="Times New Roman" w:hAnsi="Times New Roman" w:cs="Times New Roman"/>
          <w:sz w:val="24"/>
          <w:szCs w:val="24"/>
        </w:rPr>
        <w:t>1</w:t>
      </w:r>
      <w:r w:rsidR="00DD177F">
        <w:rPr>
          <w:rFonts w:ascii="Times New Roman" w:hAnsi="Times New Roman" w:cs="Times New Roman"/>
          <w:sz w:val="24"/>
          <w:szCs w:val="24"/>
        </w:rPr>
        <w:t>:</w:t>
      </w:r>
      <w:r w:rsidRPr="00700FFA">
        <w:rPr>
          <w:rFonts w:ascii="Times New Roman" w:hAnsi="Times New Roman" w:cs="Times New Roman"/>
          <w:sz w:val="24"/>
          <w:szCs w:val="24"/>
        </w:rPr>
        <w:t>201</w:t>
      </w:r>
      <w:r w:rsidR="00144E0D" w:rsidRPr="00700FFA">
        <w:rPr>
          <w:rFonts w:ascii="Times New Roman" w:hAnsi="Times New Roman" w:cs="Times New Roman"/>
          <w:sz w:val="24"/>
          <w:szCs w:val="24"/>
        </w:rPr>
        <w:t>8</w:t>
      </w:r>
      <w:r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DD177F">
        <w:rPr>
          <w:rFonts w:ascii="Times New Roman" w:hAnsi="Times New Roman" w:cs="Times New Roman"/>
          <w:sz w:val="24"/>
          <w:szCs w:val="24"/>
        </w:rPr>
        <w:t>«</w:t>
      </w:r>
      <w:r w:rsidR="00DD177F" w:rsidRPr="00203F3C">
        <w:rPr>
          <w:rFonts w:ascii="Times New Roman" w:hAnsi="Times New Roman" w:cs="Times New Roman"/>
          <w:sz w:val="24"/>
          <w:szCs w:val="24"/>
        </w:rPr>
        <w:t>Обслуживание объектов недвижимости - Системы управления - Требования к руководству по использованию</w:t>
      </w:r>
      <w:r w:rsidR="00DD177F">
        <w:rPr>
          <w:rFonts w:ascii="Times New Roman" w:hAnsi="Times New Roman" w:cs="Times New Roman"/>
          <w:sz w:val="24"/>
          <w:szCs w:val="24"/>
        </w:rPr>
        <w:t>»</w:t>
      </w:r>
      <w:r w:rsidR="00DD177F" w:rsidRPr="00DD177F">
        <w:rPr>
          <w:rFonts w:ascii="Times New Roman" w:hAnsi="Times New Roman" w:cs="Times New Roman"/>
          <w:sz w:val="24"/>
          <w:szCs w:val="24"/>
        </w:rPr>
        <w:t xml:space="preserve"> </w:t>
      </w:r>
      <w:r w:rsidR="00DD177F">
        <w:rPr>
          <w:rFonts w:ascii="Times New Roman" w:hAnsi="Times New Roman" w:cs="Times New Roman"/>
          <w:sz w:val="24"/>
          <w:szCs w:val="24"/>
        </w:rPr>
        <w:t>(</w:t>
      </w:r>
      <w:r w:rsidR="00700FF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acility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C55E45">
        <w:rPr>
          <w:rFonts w:ascii="Times New Roman" w:hAnsi="Times New Roman" w:cs="Times New Roman"/>
          <w:sz w:val="24"/>
          <w:szCs w:val="24"/>
        </w:rPr>
        <w:t>-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systems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C55E45">
        <w:rPr>
          <w:rFonts w:ascii="Times New Roman" w:hAnsi="Times New Roman" w:cs="Times New Roman"/>
          <w:sz w:val="24"/>
          <w:szCs w:val="24"/>
        </w:rPr>
        <w:t>-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requirements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guidance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700FFA" w:rsidRPr="00700FFA">
        <w:rPr>
          <w:rFonts w:ascii="Times New Roman" w:hAnsi="Times New Roman" w:cs="Times New Roman"/>
          <w:sz w:val="24"/>
          <w:szCs w:val="24"/>
        </w:rPr>
        <w:t xml:space="preserve"> </w:t>
      </w:r>
      <w:r w:rsidR="00700FFA" w:rsidRPr="00144E0D"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="00DD177F">
        <w:rPr>
          <w:rFonts w:ascii="Times New Roman" w:hAnsi="Times New Roman" w:cs="Times New Roman"/>
          <w:sz w:val="24"/>
          <w:szCs w:val="24"/>
        </w:rPr>
        <w:t>)</w:t>
      </w:r>
      <w:r w:rsidR="00203F3C">
        <w:rPr>
          <w:rFonts w:ascii="Times New Roman" w:hAnsi="Times New Roman" w:cs="Times New Roman"/>
          <w:sz w:val="24"/>
          <w:szCs w:val="24"/>
        </w:rPr>
        <w:t>.</w:t>
      </w:r>
    </w:p>
    <w:p w:rsidR="009A0514" w:rsidRPr="00B22FB9" w:rsidRDefault="009A0514" w:rsidP="009A0514">
      <w:pPr>
        <w:widowControl/>
        <w:tabs>
          <w:tab w:val="left" w:pos="9214"/>
        </w:tabs>
        <w:autoSpaceDE/>
        <w:autoSpaceDN/>
        <w:adjustRightInd/>
        <w:ind w:firstLine="284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Международный стандарт </w:t>
      </w:r>
      <w:r w:rsidRPr="00B22FB9">
        <w:rPr>
          <w:rFonts w:ascii="Times New Roman" w:hAnsi="Times New Roman" w:cs="Times New Roman"/>
          <w:sz w:val="24"/>
          <w:szCs w:val="24"/>
        </w:rPr>
        <w:t xml:space="preserve">ISO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D01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7D0115">
        <w:rPr>
          <w:rFonts w:ascii="Times New Roman" w:hAnsi="Times New Roman" w:cs="Times New Roman"/>
          <w:sz w:val="24"/>
          <w:szCs w:val="24"/>
        </w:rPr>
        <w:t>1</w:t>
      </w:r>
      <w:r w:rsidR="00D93E3E">
        <w:rPr>
          <w:rFonts w:ascii="Times New Roman" w:hAnsi="Times New Roman" w:cs="Times New Roman"/>
          <w:sz w:val="24"/>
          <w:szCs w:val="24"/>
        </w:rPr>
        <w:t>:</w:t>
      </w:r>
      <w:r w:rsidRPr="007D0115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D01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 разработан</w:t>
      </w:r>
      <w:r w:rsidRPr="009A0514">
        <w:rPr>
          <w:rFonts w:ascii="Times New Roman" w:hAnsi="Times New Roman" w:cs="Times New Roman"/>
          <w:sz w:val="24"/>
          <w:szCs w:val="24"/>
        </w:rPr>
        <w:t xml:space="preserve"> Техническим комитетом</w:t>
      </w:r>
      <w:r w:rsidR="00FA58A1">
        <w:rPr>
          <w:rFonts w:ascii="Times New Roman" w:hAnsi="Times New Roman" w:cs="Times New Roman"/>
          <w:sz w:val="24"/>
          <w:szCs w:val="24"/>
        </w:rPr>
        <w:br/>
      </w:r>
      <w:r w:rsidR="003464F0">
        <w:rPr>
          <w:rFonts w:ascii="Times New Roman" w:hAnsi="Times New Roman" w:cs="Times New Roman"/>
          <w:sz w:val="24"/>
          <w:szCs w:val="24"/>
        </w:rPr>
        <w:t>ISO/</w:t>
      </w:r>
      <w:r w:rsidR="00D93E3E">
        <w:rPr>
          <w:rFonts w:ascii="Times New Roman" w:hAnsi="Times New Roman" w:cs="Times New Roman"/>
          <w:sz w:val="24"/>
          <w:szCs w:val="24"/>
        </w:rPr>
        <w:t xml:space="preserve">TC 267 </w:t>
      </w:r>
      <w:r w:rsidRPr="009A0514">
        <w:rPr>
          <w:rFonts w:ascii="Times New Roman" w:hAnsi="Times New Roman" w:cs="Times New Roman"/>
          <w:sz w:val="24"/>
          <w:szCs w:val="24"/>
        </w:rPr>
        <w:t>Обслуживание объектов недвижимости.</w:t>
      </w:r>
    </w:p>
    <w:p w:rsidR="00D93E3E" w:rsidRPr="0041735A" w:rsidRDefault="00D93E3E" w:rsidP="00D93E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35A">
        <w:rPr>
          <w:rFonts w:ascii="Times New Roman" w:hAnsi="Times New Roman" w:cs="Times New Roman"/>
          <w:sz w:val="24"/>
          <w:szCs w:val="24"/>
        </w:rPr>
        <w:t>Официальный экземпляр</w:t>
      </w:r>
      <w:r>
        <w:rPr>
          <w:rFonts w:ascii="Times New Roman" w:hAnsi="Times New Roman" w:cs="Times New Roman"/>
          <w:sz w:val="24"/>
          <w:szCs w:val="24"/>
        </w:rPr>
        <w:t xml:space="preserve"> международного стандарта, на основе </w:t>
      </w:r>
      <w:r w:rsidRPr="0041735A">
        <w:rPr>
          <w:rFonts w:ascii="Times New Roman" w:hAnsi="Times New Roman" w:cs="Times New Roman"/>
          <w:sz w:val="24"/>
          <w:szCs w:val="24"/>
        </w:rPr>
        <w:t>которого подготовлен (разработан) настоящий национальный стандарт и на которые даны ссылки, имеются в Едином государственном фонде нормативных технических документов</w:t>
      </w:r>
    </w:p>
    <w:p w:rsidR="00D93E3E" w:rsidRPr="0041735A" w:rsidRDefault="00D93E3E" w:rsidP="00D93E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35A">
        <w:rPr>
          <w:rFonts w:ascii="Times New Roman" w:hAnsi="Times New Roman" w:cs="Times New Roman"/>
          <w:sz w:val="24"/>
          <w:szCs w:val="24"/>
        </w:rPr>
        <w:t>Степень соответствия - идентичная (IDT).</w:t>
      </w:r>
    </w:p>
    <w:p w:rsidR="00D93E3E" w:rsidRDefault="00D93E3E" w:rsidP="00D93E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735A">
        <w:rPr>
          <w:rFonts w:ascii="Times New Roman" w:hAnsi="Times New Roman" w:cs="Times New Roman"/>
          <w:sz w:val="24"/>
          <w:szCs w:val="24"/>
        </w:rPr>
        <w:t>Перевод с английского языка (</w:t>
      </w:r>
      <w:r w:rsidRPr="0041735A">
        <w:rPr>
          <w:rFonts w:ascii="Times New Roman" w:hAnsi="Times New Roman" w:cs="Times New Roman"/>
          <w:sz w:val="24"/>
          <w:szCs w:val="24"/>
          <w:lang w:val="en-US"/>
        </w:rPr>
        <w:t>en</w:t>
      </w:r>
      <w:r w:rsidRPr="0041735A">
        <w:rPr>
          <w:rFonts w:ascii="Times New Roman" w:hAnsi="Times New Roman" w:cs="Times New Roman"/>
          <w:sz w:val="24"/>
          <w:szCs w:val="24"/>
        </w:rPr>
        <w:t>).</w:t>
      </w:r>
    </w:p>
    <w:p w:rsidR="00D93E3E" w:rsidRDefault="00D93E3E" w:rsidP="00D93E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41C0C" w:rsidRDefault="00441C0C" w:rsidP="00D93E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2F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</w:t>
      </w:r>
      <w:r w:rsidRPr="00B22FB9">
        <w:rPr>
          <w:rFonts w:ascii="Times New Roman" w:hAnsi="Times New Roman" w:cs="Times New Roman"/>
          <w:color w:val="000000"/>
          <w:sz w:val="24"/>
          <w:szCs w:val="24"/>
        </w:rPr>
        <w:t>В настоящем стандарте реализованы положения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 Республики Казахстан</w:t>
      </w:r>
      <w:r w:rsidRPr="00B22F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22FB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«О техническом регулировании» </w:t>
      </w:r>
      <w:r w:rsidRPr="00B22FB9">
        <w:rPr>
          <w:rFonts w:ascii="Times New Roman" w:hAnsi="Times New Roman" w:cs="Times New Roman"/>
          <w:color w:val="000000"/>
          <w:sz w:val="24"/>
          <w:szCs w:val="24"/>
        </w:rPr>
        <w:t>от 9 ноября 2004 года № 603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, </w:t>
      </w:r>
      <w:r w:rsidR="00D93E3E" w:rsidRPr="0041735A">
        <w:rPr>
          <w:rFonts w:ascii="Times New Roman" w:eastAsia="Calibri" w:hAnsi="Times New Roman" w:cs="Times New Roman"/>
          <w:sz w:val="24"/>
          <w:szCs w:val="24"/>
        </w:rPr>
        <w:t xml:space="preserve">«О стандартизации» </w:t>
      </w:r>
      <w:r w:rsidR="00D93E3E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93E3E" w:rsidRPr="0041735A">
        <w:rPr>
          <w:rFonts w:ascii="Times New Roman" w:eastAsia="Calibri" w:hAnsi="Times New Roman" w:cs="Times New Roman"/>
          <w:sz w:val="24"/>
          <w:szCs w:val="24"/>
        </w:rPr>
        <w:t>№ 183</w:t>
      </w:r>
      <w:r w:rsidR="00D93E3E" w:rsidRPr="0041735A">
        <w:rPr>
          <w:rFonts w:ascii="Times New Roman" w:hAnsi="Times New Roman" w:cs="Times New Roman"/>
          <w:bCs/>
          <w:sz w:val="24"/>
          <w:szCs w:val="24"/>
        </w:rPr>
        <w:t>-VІ ЗРК</w:t>
      </w:r>
      <w:r w:rsidR="00D93E3E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D93E3E" w:rsidRPr="0041735A">
        <w:rPr>
          <w:rFonts w:ascii="Times New Roman" w:eastAsia="Calibri" w:hAnsi="Times New Roman" w:cs="Times New Roman"/>
          <w:sz w:val="24"/>
          <w:szCs w:val="24"/>
        </w:rPr>
        <w:t>5 октября 2018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3E3E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«О языках в Республике Казахстан» от 11 июля 1997 года № 151.</w:t>
      </w:r>
    </w:p>
    <w:p w:rsidR="00441C0C" w:rsidRPr="00B22FB9" w:rsidRDefault="00441C0C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41C0C" w:rsidRDefault="00FC4586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441C0C" w:rsidRPr="00B22F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ВВЕДЕН ВПЕРВЫЕ</w:t>
      </w: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4586" w:rsidRDefault="00FC4586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3E3E" w:rsidRDefault="00D93E3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93E3E" w:rsidRDefault="00D93E3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4586" w:rsidRDefault="00FC4586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2B43FE" w:rsidP="00DC1E7E">
      <w:pPr>
        <w:shd w:val="clear" w:color="auto" w:fill="FFFFFF"/>
        <w:tabs>
          <w:tab w:val="left" w:pos="9214"/>
        </w:tabs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43FE" w:rsidRDefault="00D93E3E" w:rsidP="00DC1E7E">
      <w:pPr>
        <w:tabs>
          <w:tab w:val="left" w:pos="9214"/>
        </w:tabs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«Информация об изменениях к настоящему стандарту публикуется в ежегодно издаваемом информационном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каталоге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Документы по стандартизации», 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а текст изменений и поправок –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</w:t>
      </w:r>
      <w:r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периодических 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информационных указателях «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Национальные 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стандарты». В случае пересмотра (замены) или отмены настоящего стандарта соответствующее уведомление будет опубликовано в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периодическом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информационном указателе «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Национальные </w:t>
      </w:r>
      <w:r w:rsidRPr="0041735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стандарты»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D93E3E" w:rsidRDefault="00D93E3E" w:rsidP="00DC1E7E">
      <w:pPr>
        <w:tabs>
          <w:tab w:val="left" w:pos="9214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3E3E" w:rsidRDefault="00D93E3E" w:rsidP="00DC1E7E">
      <w:pPr>
        <w:tabs>
          <w:tab w:val="left" w:pos="9214"/>
        </w:tabs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93E3E" w:rsidRPr="0041735A" w:rsidRDefault="00D93E3E" w:rsidP="00D93E3E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735A">
        <w:rPr>
          <w:rFonts w:ascii="Times New Roman" w:hAnsi="Times New Roman" w:cs="Times New Roman"/>
          <w:color w:val="000000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индустрии и инфраструктурного развития Республики Казахстан</w:t>
      </w:r>
    </w:p>
    <w:p w:rsidR="002B43FE" w:rsidRDefault="002B43FE" w:rsidP="00FA30B6">
      <w:pPr>
        <w:shd w:val="clear" w:color="auto" w:fill="FFFFFF"/>
        <w:tabs>
          <w:tab w:val="left" w:pos="9214"/>
        </w:tabs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43F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Содержание</w:t>
      </w:r>
    </w:p>
    <w:p w:rsidR="00814FA8" w:rsidRPr="00814FA8" w:rsidRDefault="00814FA8" w:rsidP="00814FA8">
      <w:pPr>
        <w:shd w:val="clear" w:color="auto" w:fill="FFFFFF"/>
        <w:tabs>
          <w:tab w:val="left" w:pos="9214"/>
        </w:tabs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9367" w:type="dxa"/>
        <w:tblInd w:w="108" w:type="dxa"/>
        <w:tblLook w:val="01E0" w:firstRow="1" w:lastRow="1" w:firstColumn="1" w:lastColumn="1" w:noHBand="0" w:noVBand="0"/>
      </w:tblPr>
      <w:tblGrid>
        <w:gridCol w:w="291"/>
        <w:gridCol w:w="424"/>
        <w:gridCol w:w="718"/>
        <w:gridCol w:w="7229"/>
        <w:gridCol w:w="705"/>
      </w:tblGrid>
      <w:tr w:rsidR="0068634E" w:rsidRPr="00BF319E" w:rsidTr="007A5CA9">
        <w:trPr>
          <w:trHeight w:val="261"/>
        </w:trPr>
        <w:tc>
          <w:tcPr>
            <w:tcW w:w="1433" w:type="dxa"/>
            <w:gridSpan w:val="3"/>
            <w:shd w:val="clear" w:color="auto" w:fill="auto"/>
          </w:tcPr>
          <w:p w:rsidR="00DB5CB6" w:rsidRPr="00BF319E" w:rsidRDefault="00DB5CB6" w:rsidP="00DB5C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E908ED" w:rsidRPr="00BF319E" w:rsidRDefault="00DB5CB6" w:rsidP="00131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05" w:type="dxa"/>
            <w:shd w:val="clear" w:color="auto" w:fill="auto"/>
          </w:tcPr>
          <w:p w:rsidR="00E908ED" w:rsidRPr="00BF319E" w:rsidRDefault="00E908ED" w:rsidP="001310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19E" w:rsidRPr="00BF319E" w:rsidTr="007A5CA9">
        <w:trPr>
          <w:trHeight w:val="281"/>
        </w:trPr>
        <w:tc>
          <w:tcPr>
            <w:tcW w:w="1433" w:type="dxa"/>
            <w:gridSpan w:val="3"/>
            <w:shd w:val="clear" w:color="auto" w:fill="auto"/>
          </w:tcPr>
          <w:p w:rsidR="00276E12" w:rsidRPr="00BF319E" w:rsidRDefault="00276E12" w:rsidP="00276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276E12" w:rsidRPr="00BF319E" w:rsidRDefault="00276E12" w:rsidP="00276E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705" w:type="dxa"/>
            <w:shd w:val="clear" w:color="auto" w:fill="auto"/>
          </w:tcPr>
          <w:p w:rsidR="00276E12" w:rsidRPr="00BF319E" w:rsidRDefault="00276E12" w:rsidP="00276E12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E908ED" w:rsidRPr="00BF319E" w:rsidRDefault="00E908ED" w:rsidP="00131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E908ED" w:rsidRPr="00BF319E" w:rsidRDefault="00E908ED" w:rsidP="00131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705" w:type="dxa"/>
            <w:shd w:val="clear" w:color="auto" w:fill="auto"/>
          </w:tcPr>
          <w:p w:rsidR="00E908ED" w:rsidRPr="00BF319E" w:rsidRDefault="009B0306" w:rsidP="001310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634E" w:rsidRPr="00BF319E" w:rsidTr="007A5CA9">
        <w:trPr>
          <w:trHeight w:val="299"/>
        </w:trPr>
        <w:tc>
          <w:tcPr>
            <w:tcW w:w="1433" w:type="dxa"/>
            <w:gridSpan w:val="3"/>
            <w:shd w:val="clear" w:color="auto" w:fill="auto"/>
          </w:tcPr>
          <w:p w:rsidR="009B0306" w:rsidRPr="00BF319E" w:rsidRDefault="00E908ED" w:rsidP="001310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shd w:val="clear" w:color="auto" w:fill="auto"/>
          </w:tcPr>
          <w:p w:rsidR="009B0306" w:rsidRPr="00BF319E" w:rsidRDefault="00E908ED" w:rsidP="001310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705" w:type="dxa"/>
            <w:shd w:val="clear" w:color="auto" w:fill="auto"/>
          </w:tcPr>
          <w:p w:rsidR="009B0306" w:rsidRPr="00BF319E" w:rsidRDefault="009B0306" w:rsidP="00276E1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634E" w:rsidRPr="00BF319E" w:rsidTr="007A5CA9">
        <w:trPr>
          <w:trHeight w:val="234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ind w:left="-33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634E" w:rsidRPr="00BF319E" w:rsidTr="007A5CA9">
        <w:trPr>
          <w:trHeight w:val="280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Заинтересованная сторона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61551D" w:rsidP="0061551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Система управления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Высшее руководство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Риск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Компетентность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Документированная информация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Показатели деятельности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Передавать выполнению стороннему исполнителю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Аудит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Несоответствие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Корректирующее действие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253"/>
        </w:trPr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3.21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Постоянное улучшение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rPr>
          <w:trHeight w:val="311"/>
        </w:trPr>
        <w:tc>
          <w:tcPr>
            <w:tcW w:w="1433" w:type="dxa"/>
            <w:gridSpan w:val="3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101270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  <w:r w:rsidR="003F7786"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101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организации и ее </w:t>
            </w:r>
            <w:r w:rsidR="00101270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Понимание потребностей и ожиданий заинтересованных сторон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области применения системы </w:t>
            </w:r>
            <w:r w:rsidR="00101270" w:rsidRPr="00101270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управления объектом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tabs>
                <w:tab w:val="left" w:pos="531"/>
                <w:tab w:val="left" w:pos="681"/>
              </w:tabs>
              <w:spacing w:before="0" w:beforeAutospacing="0" w:after="0" w:afterAutospacing="0"/>
              <w:jc w:val="both"/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pStyle w:val="tekstob"/>
              <w:tabs>
                <w:tab w:val="left" w:pos="531"/>
                <w:tab w:val="left" w:pos="681"/>
              </w:tabs>
              <w:spacing w:before="0" w:beforeAutospacing="0" w:after="0" w:afterAutospacing="0"/>
              <w:jc w:val="both"/>
            </w:pPr>
            <w:r w:rsidRPr="00BF319E">
              <w:t>4.4</w:t>
            </w:r>
          </w:p>
        </w:tc>
        <w:tc>
          <w:tcPr>
            <w:tcW w:w="7229" w:type="dxa"/>
            <w:shd w:val="clear" w:color="auto" w:fill="auto"/>
          </w:tcPr>
          <w:p w:rsidR="003F7786" w:rsidRPr="00101270" w:rsidRDefault="00101270" w:rsidP="003F7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270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Система управления объектами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jc w:val="right"/>
            </w:pPr>
            <w:r w:rsidRPr="00BF319E">
              <w:t>5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</w:pPr>
            <w:r w:rsidRPr="00BF319E">
              <w:t>5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jc w:val="right"/>
            </w:pPr>
            <w:r w:rsidRPr="00BF319E">
              <w:t>5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Лидерство и приверженность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Организационные функции, обязанности и полномочия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Действия по устранению рисков и созданию возможностей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229" w:type="dxa"/>
            <w:shd w:val="clear" w:color="auto" w:fill="auto"/>
          </w:tcPr>
          <w:p w:rsidR="003F7786" w:rsidRPr="00101270" w:rsidRDefault="00101270" w:rsidP="003F7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270">
              <w:rPr>
                <w:rStyle w:val="FontStyle5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Цели управления объектами и планирование их достижения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Поддержание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7.2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Компетентность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pStyle w:val="tekstob"/>
              <w:jc w:val="right"/>
            </w:pPr>
            <w:r>
              <w:t>8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Осведомленность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7.4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jc w:val="right"/>
            </w:pPr>
            <w:r w:rsidRPr="00BF319E">
              <w:t>8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3F7786" w:rsidRPr="00BF319E" w:rsidRDefault="003F7786" w:rsidP="003F7786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7.5</w:t>
            </w:r>
          </w:p>
        </w:tc>
        <w:tc>
          <w:tcPr>
            <w:tcW w:w="7229" w:type="dxa"/>
            <w:shd w:val="clear" w:color="auto" w:fill="auto"/>
          </w:tcPr>
          <w:p w:rsidR="003F7786" w:rsidRPr="00BF319E" w:rsidRDefault="003F7786" w:rsidP="003F7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Документированная информация</w:t>
            </w:r>
          </w:p>
        </w:tc>
        <w:tc>
          <w:tcPr>
            <w:tcW w:w="705" w:type="dxa"/>
            <w:shd w:val="clear" w:color="auto" w:fill="auto"/>
          </w:tcPr>
          <w:p w:rsidR="003F7786" w:rsidRPr="00BF319E" w:rsidRDefault="00BF319E" w:rsidP="003F7786">
            <w:pPr>
              <w:pStyle w:val="tekstob"/>
              <w:jc w:val="right"/>
            </w:pPr>
            <w:r>
              <w:t>9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424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718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7.5.1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pStyle w:val="tekstob"/>
              <w:jc w:val="right"/>
            </w:pPr>
            <w:r>
              <w:t>9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424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718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7.5.2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Создание и обновление информации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pStyle w:val="tekstob"/>
              <w:jc w:val="right"/>
            </w:pPr>
            <w:r>
              <w:t>9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424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718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7.5.3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Контроль документированной информации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jc w:val="right"/>
            </w:pPr>
            <w:r w:rsidRPr="00BF319E">
              <w:t>9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424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718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7.5.4</w:t>
            </w:r>
          </w:p>
        </w:tc>
        <w:tc>
          <w:tcPr>
            <w:tcW w:w="7229" w:type="dxa"/>
            <w:shd w:val="clear" w:color="auto" w:fill="auto"/>
          </w:tcPr>
          <w:p w:rsidR="0068634E" w:rsidRPr="00101270" w:rsidRDefault="00101270" w:rsidP="00686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270">
              <w:rPr>
                <w:rStyle w:val="FontStyle52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Требования к информации и данным управления объектами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pStyle w:val="tekstob"/>
              <w:jc w:val="right"/>
            </w:pPr>
            <w:r>
              <w:t>10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  <w:r w:rsidRPr="00BF319E">
              <w:t>7.6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Организационные знания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68634E" w:rsidP="0068634E">
            <w:pPr>
              <w:pStyle w:val="tekstob"/>
              <w:jc w:val="right"/>
            </w:pPr>
            <w:r w:rsidRPr="00BF319E">
              <w:t>10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68634E" w:rsidRPr="00BF319E" w:rsidRDefault="0068634E" w:rsidP="0068634E">
            <w:pPr>
              <w:pStyle w:val="tekstob"/>
              <w:spacing w:before="0" w:beforeAutospacing="0" w:after="0" w:afterAutospacing="0"/>
              <w:jc w:val="both"/>
            </w:pPr>
            <w:r w:rsidRPr="00BF319E">
              <w:t>8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101270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pStyle w:val="tekstob"/>
              <w:jc w:val="right"/>
            </w:pPr>
            <w:r>
              <w:t>11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tabs>
                <w:tab w:val="left" w:pos="6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tabs>
                <w:tab w:val="left" w:pos="6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101270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  <w:r w:rsidR="0068634E"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 и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Координация с заинтересованными сторонами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101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Интег</w:t>
            </w:r>
            <w:r w:rsidR="00101270">
              <w:rPr>
                <w:rFonts w:ascii="Times New Roman" w:hAnsi="Times New Roman" w:cs="Times New Roman"/>
                <w:sz w:val="24"/>
                <w:szCs w:val="24"/>
              </w:rPr>
              <w:t>рирование</w:t>
            </w: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101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="00101270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F319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Мониторинг, измерение, анализ и оценка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68634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F319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Внутренний аудит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68634E" w:rsidP="00B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1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F319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19E">
              <w:rPr>
                <w:rStyle w:val="FontStyle53"/>
                <w:rFonts w:ascii="Times New Roman" w:hAnsi="Times New Roman" w:cs="Times New Roman"/>
                <w:b w:val="0"/>
                <w:color w:val="auto"/>
                <w:sz w:val="24"/>
                <w:szCs w:val="24"/>
                <w:lang w:eastAsia="en-US"/>
              </w:rPr>
              <w:t>Анализ со стороны руководства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8634E" w:rsidRPr="00BF319E" w:rsidTr="007A5CA9">
        <w:tc>
          <w:tcPr>
            <w:tcW w:w="1433" w:type="dxa"/>
            <w:gridSpan w:val="3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Улучшение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Несоответствие и корректирующее действие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68634E" w:rsidP="00B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1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Постоянное улучшение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68634E" w:rsidP="00BF31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3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634E" w:rsidRPr="00BF319E" w:rsidTr="007A5CA9">
        <w:tc>
          <w:tcPr>
            <w:tcW w:w="291" w:type="dxa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7229" w:type="dxa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Предупреждающие действия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68634E" w:rsidRPr="00BF319E" w:rsidTr="007A5CA9">
        <w:tc>
          <w:tcPr>
            <w:tcW w:w="8662" w:type="dxa"/>
            <w:gridSpan w:val="4"/>
            <w:shd w:val="clear" w:color="auto" w:fill="auto"/>
          </w:tcPr>
          <w:p w:rsidR="0068634E" w:rsidRPr="00BF319E" w:rsidRDefault="0068634E" w:rsidP="006863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A </w:t>
            </w:r>
            <w:r w:rsidRPr="00BF319E">
              <w:rPr>
                <w:rFonts w:ascii="Times New Roman" w:hAnsi="Times New Roman" w:cs="Times New Roman"/>
                <w:i/>
                <w:sz w:val="24"/>
                <w:szCs w:val="24"/>
              </w:rPr>
              <w:t>(информационное)</w:t>
            </w: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по использованию настоящего стандарта 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8634E" w:rsidRPr="00BF319E" w:rsidTr="007A5CA9">
        <w:tc>
          <w:tcPr>
            <w:tcW w:w="8662" w:type="dxa"/>
            <w:gridSpan w:val="4"/>
            <w:shd w:val="clear" w:color="auto" w:fill="auto"/>
          </w:tcPr>
          <w:p w:rsidR="0068634E" w:rsidRPr="00BF319E" w:rsidRDefault="0068634E" w:rsidP="00686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Библиография</w:t>
            </w:r>
          </w:p>
        </w:tc>
        <w:tc>
          <w:tcPr>
            <w:tcW w:w="705" w:type="dxa"/>
            <w:shd w:val="clear" w:color="auto" w:fill="auto"/>
          </w:tcPr>
          <w:p w:rsidR="0068634E" w:rsidRPr="00BF319E" w:rsidRDefault="00BF319E" w:rsidP="006863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319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441C0C" w:rsidRDefault="00441C0C" w:rsidP="00DC1E7E">
      <w:pPr>
        <w:tabs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7B22" w:rsidRDefault="00707B22" w:rsidP="00DC1E7E">
      <w:pPr>
        <w:tabs>
          <w:tab w:val="left" w:pos="921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983579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D93E3E" w:rsidRDefault="00D93E3E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D93E3E" w:rsidRDefault="00D93E3E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D93E3E" w:rsidRDefault="00D93E3E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6E4D90" w:rsidRDefault="006E4D90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707B22" w:rsidRDefault="00707B22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  <w:r w:rsidRPr="00170B57">
        <w:rPr>
          <w:rStyle w:val="FontStyle49"/>
          <w:rFonts w:ascii="Times New Roman" w:hAnsi="Times New Roman"/>
          <w:lang w:eastAsia="en-US"/>
        </w:rPr>
        <w:lastRenderedPageBreak/>
        <w:t>Введен</w:t>
      </w:r>
      <w:bookmarkStart w:id="0" w:name="_GoBack"/>
      <w:bookmarkEnd w:id="0"/>
      <w:r w:rsidRPr="00170B57">
        <w:rPr>
          <w:rStyle w:val="FontStyle49"/>
          <w:rFonts w:ascii="Times New Roman" w:hAnsi="Times New Roman"/>
          <w:lang w:eastAsia="en-US"/>
        </w:rPr>
        <w:t>ие</w:t>
      </w:r>
    </w:p>
    <w:p w:rsidR="00983579" w:rsidRPr="00170B57" w:rsidRDefault="00983579" w:rsidP="00707B22">
      <w:pPr>
        <w:pStyle w:val="Style14"/>
        <w:widowControl/>
        <w:ind w:firstLine="720"/>
        <w:jc w:val="center"/>
        <w:rPr>
          <w:rStyle w:val="FontStyle49"/>
          <w:rFonts w:ascii="Times New Roman" w:hAnsi="Times New Roman"/>
          <w:lang w:eastAsia="en-US"/>
        </w:rPr>
      </w:pPr>
    </w:p>
    <w:p w:rsidR="00707B22" w:rsidRDefault="00707B22" w:rsidP="006E4D90">
      <w:pPr>
        <w:pStyle w:val="Style15"/>
        <w:widowControl/>
        <w:numPr>
          <w:ilvl w:val="1"/>
          <w:numId w:val="1"/>
        </w:numPr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  <w:r w:rsidRPr="00FC4586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Общие положения</w:t>
      </w:r>
    </w:p>
    <w:p w:rsidR="006E4D90" w:rsidRPr="00FC4586" w:rsidRDefault="006E4D90" w:rsidP="006E4D90">
      <w:pPr>
        <w:pStyle w:val="Style15"/>
        <w:widowControl/>
        <w:ind w:left="1080"/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</w:p>
    <w:p w:rsidR="00707B22" w:rsidRPr="00FC4586" w:rsidRDefault="006E4D90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bookmarkStart w:id="1" w:name="bookmark1"/>
      <w:r>
        <w:rPr>
          <w:rFonts w:ascii="Times New Roman" w:hAnsi="Times New Roman"/>
          <w:iCs/>
        </w:rPr>
        <w:t>Управление объектами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объединяет несколько дисциплин, чтобы оказывать влияние на эффективность и продуктивность экономик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обществ, сообществ и организаций, а также на способ взаимодействия людей с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антропогенной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средой. </w:t>
      </w: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Управление объектами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влияет на здоровье, благосостояние и качество жизни большей части мировых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со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обществ и населения через услуги, которыми он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о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управляет и оказывает.</w:t>
      </w:r>
    </w:p>
    <w:p w:rsidR="00707B22" w:rsidRPr="00FC4586" w:rsidRDefault="006E4D90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В то время управление объектами</w:t>
      </w:r>
      <w:r w:rsidR="00F16D5B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оказывает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широкое влияние, признания его принципов и практики на глобальном уровне недостаточно. В</w:t>
      </w:r>
      <w:r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настоящем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F16D5B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стандарте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представлена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основ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а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для общего толкования и понимания </w:t>
      </w: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и способ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ы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, посредством которых может принести пользу всем видам организаций.</w:t>
      </w:r>
    </w:p>
    <w:bookmarkEnd w:id="1"/>
    <w:p w:rsidR="00707B22" w:rsidRPr="00FC4586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Развитию рынка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для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услуг </w:t>
      </w:r>
      <w:r w:rsidR="006E4D90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вероятно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будет способствовать наличие общей глобальной структуры и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сопутствующего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стандарта. Сектор извлекает выгоду из общей основы,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которая может позволить оценивать и количественно проанализировать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6E4D90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управление объектами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. Это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является главным фактором и 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целью настоящего </w:t>
      </w:r>
      <w:r w:rsidR="006E4D90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стандарта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.</w:t>
      </w:r>
    </w:p>
    <w:p w:rsidR="00707B22" w:rsidRPr="00FC4586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В условиях глобальной конкуренции организациям и поставщикам </w:t>
      </w:r>
      <w:r w:rsidR="006E4D90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необходимо общаться между собой и с заинтересованными сторонами, используя общие принципы, концепции и термины, включая оценку и анализ эффективности деятельности. Настоящий </w:t>
      </w:r>
      <w:r w:rsidR="00E650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предназначен для повышения уровня </w:t>
      </w:r>
      <w:r w:rsidR="00E650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помощи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и повышения уровня качества, тем самым стимулируя организационную зрелость и конкуренцию относительно проведения </w:t>
      </w:r>
      <w:r w:rsidR="00E650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.</w:t>
      </w:r>
    </w:p>
    <w:p w:rsidR="00707B22" w:rsidRPr="00FC4586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Преимуществами интегрированного системного стандарта для </w:t>
      </w:r>
      <w:r w:rsidR="00E650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управление объектами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являются: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повышение производительности рабочей силы, безопасности и здоровья, а также благополучия;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совершенствование системы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передачи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требований и методологий между организациями государственного и частного секторов и между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собой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;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повышение производительности и результативности,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таким образом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повыша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я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для организаций эффективность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 с точки зрения затрат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;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улучшенное последовательное обслуживание;</w:t>
      </w:r>
    </w:p>
    <w:p w:rsidR="00E6500C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предоставле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ние общей платформы для всех типов организаций. </w:t>
      </w:r>
    </w:p>
    <w:p w:rsidR="00707B22" w:rsidRPr="00FC4586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Настоящий </w:t>
      </w:r>
      <w:r w:rsidR="00E650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</w:t>
      </w:r>
      <w:r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применим к любой организации, которая желает: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создать, внедрить, поддерживать и улучшать интегрированную систему </w:t>
      </w: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;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обеспечить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соответствие заявленной политике управления;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продемонстрировать соответствие с настоящим </w:t>
      </w: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стандартом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: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проведением самоопределения и самостоятельного декларирования;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 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стремлением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получения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подтверждения своего соответствия сторонами,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имеющими </w:t>
      </w:r>
      <w:r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интерес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 относительно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организации;</w:t>
      </w: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 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стремлением получения подтверждения самостоятельного декларирования стороной, являющейся внешней по отношению к организации; </w:t>
      </w:r>
    </w:p>
    <w:p w:rsidR="00707B22" w:rsidRPr="00FC4586" w:rsidRDefault="00E6500C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 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стремлением получения сертификации/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регистрации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свое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 xml:space="preserve">й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системы </w:t>
      </w:r>
      <w:r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независимым 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аккредитованным органом сертификации</w:t>
      </w:r>
      <w:r w:rsidR="00707B22" w:rsidRPr="00FC4586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;</w:t>
      </w:r>
    </w:p>
    <w:p w:rsidR="00707B22" w:rsidRDefault="00707B22" w:rsidP="00707B22">
      <w:pPr>
        <w:pStyle w:val="Style15"/>
        <w:widowControl/>
        <w:ind w:firstLine="720"/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</w:p>
    <w:p w:rsidR="00E6500C" w:rsidRDefault="00E6500C" w:rsidP="00707B22">
      <w:pPr>
        <w:pStyle w:val="Style15"/>
        <w:widowControl/>
        <w:ind w:firstLine="720"/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</w:p>
    <w:p w:rsidR="00E6500C" w:rsidRDefault="00E6500C" w:rsidP="00707B22">
      <w:pPr>
        <w:pStyle w:val="Style15"/>
        <w:widowControl/>
        <w:ind w:firstLine="720"/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</w:p>
    <w:p w:rsidR="00707B22" w:rsidRPr="00B4370C" w:rsidRDefault="00707B22" w:rsidP="00E6500C">
      <w:pPr>
        <w:pStyle w:val="Style15"/>
        <w:widowControl/>
        <w:numPr>
          <w:ilvl w:val="1"/>
          <w:numId w:val="1"/>
        </w:numPr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lastRenderedPageBreak/>
        <w:t>Процессный подход</w:t>
      </w:r>
    </w:p>
    <w:p w:rsidR="00E6500C" w:rsidRPr="00B4370C" w:rsidRDefault="00E6500C" w:rsidP="00E6500C">
      <w:pPr>
        <w:pStyle w:val="Style15"/>
        <w:widowControl/>
        <w:ind w:left="1080"/>
        <w:jc w:val="both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В настоящем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стандарте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применяется структура, разработанная 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ISO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для улучшения согласованности между ее международными стандартами для систем менеджмента.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Настоящий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содействует принятию процессного подхода при разработке, внедрении и повышении эффективности стандарта системы менеджмента для повышения удовлетворенности клиентов путем удовлетворения их требований.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Чтобы организация функционировала эффективно, ей необходимо определить многочисленные взаимосвязанные действия и управлять ими. Действие или набор действий, использующих ресурсы и которые управляются с целью обеспечения возможности преобразования входных данных в выходные, могут рассматриваться как процесс. Обычно выходные данные одного процесса непосредственно формируют входные данные для следующего.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Применение системы процессов в рамках организации наряду с установлением, взаимодействиями этих процессов и их управлением с целью получения желаемого результата можно назвать «процессным подходом».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Преимущество процессного подхода заключается в постоянном контроле, который он обеспечивает над связью между отдельными процессами в рамках системы процессов, а также над их сочетанием и взаимодействием.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При использовании в систем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е управления объектами 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такой подход подчеркивает важность:</w:t>
      </w:r>
    </w:p>
    <w:p w:rsidR="00707B22" w:rsidRPr="00B4370C" w:rsidRDefault="00707B22" w:rsidP="00707B22">
      <w:pPr>
        <w:pStyle w:val="Style23"/>
        <w:widowControl/>
        <w:tabs>
          <w:tab w:val="left" w:pos="7655"/>
        </w:tabs>
        <w:ind w:firstLine="720"/>
        <w:jc w:val="both"/>
        <w:rPr>
          <w:rFonts w:ascii="Times New Roman" w:hAnsi="Times New Roman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kk-KZ" w:eastAsia="en-US"/>
        </w:rPr>
        <w:t>а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 понимания и удовлетворения требований организации, делающей запросы посредством комплексного процесса планирования;</w:t>
      </w:r>
      <w:r w:rsidRPr="00B4370C">
        <w:rPr>
          <w:rFonts w:ascii="Times New Roman" w:hAnsi="Times New Roman"/>
        </w:rPr>
        <w:t xml:space="preserve"> </w:t>
      </w:r>
    </w:p>
    <w:p w:rsidR="00143A05" w:rsidRPr="002E7A0C" w:rsidRDefault="00143A05" w:rsidP="00707B22">
      <w:pPr>
        <w:pStyle w:val="Style23"/>
        <w:widowControl/>
        <w:tabs>
          <w:tab w:val="left" w:pos="7655"/>
        </w:tabs>
        <w:ind w:firstLine="720"/>
        <w:jc w:val="both"/>
        <w:rPr>
          <w:rStyle w:val="FontStyle51"/>
          <w:rFonts w:ascii="Times New Roman" w:hAnsi="Times New Roman"/>
          <w:color w:val="auto"/>
          <w:sz w:val="20"/>
          <w:szCs w:val="20"/>
          <w:lang w:eastAsia="en-US"/>
        </w:rPr>
      </w:pPr>
    </w:p>
    <w:p w:rsidR="00707B22" w:rsidRPr="002E7A0C" w:rsidRDefault="00E6500C" w:rsidP="00707B22">
      <w:pPr>
        <w:pStyle w:val="Style16"/>
        <w:widowControl/>
        <w:ind w:firstLine="720"/>
        <w:jc w:val="both"/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</w:pPr>
      <w:r w:rsidRPr="002E7A0C"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  <w:t>Примечание:</w:t>
      </w:r>
      <w:r w:rsidR="00143A05" w:rsidRPr="002E7A0C"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  <w:t xml:space="preserve"> </w:t>
      </w:r>
      <w:r w:rsidR="00707B22" w:rsidRPr="002E7A0C"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  <w:t xml:space="preserve">Организация, делающая запросы - это юридическое лицо, которому необходимо нести </w:t>
      </w:r>
      <w:r w:rsidRPr="002E7A0C"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  <w:t>расходы,</w:t>
      </w:r>
      <w:r w:rsidR="00707B22" w:rsidRPr="002E7A0C"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  <w:t xml:space="preserve"> и оно обладает такими полномочиями, с целью выполнения требований. Обычно это уполномоченный представитель в рамках функционального подразделения организации.</w:t>
      </w:r>
    </w:p>
    <w:p w:rsidR="00E6500C" w:rsidRPr="00C55E45" w:rsidRDefault="00E6500C" w:rsidP="00707B22">
      <w:pPr>
        <w:pStyle w:val="Style16"/>
        <w:widowControl/>
        <w:ind w:firstLine="720"/>
        <w:jc w:val="both"/>
        <w:rPr>
          <w:rStyle w:val="FontStyle48"/>
          <w:rFonts w:ascii="Times New Roman" w:hAnsi="Times New Roman"/>
          <w:color w:val="auto"/>
          <w:sz w:val="20"/>
          <w:szCs w:val="20"/>
          <w:lang w:eastAsia="en-US"/>
        </w:rPr>
      </w:pPr>
    </w:p>
    <w:p w:rsidR="00707B22" w:rsidRPr="00B4370C" w:rsidRDefault="00707B22" w:rsidP="00707B22">
      <w:pPr>
        <w:pStyle w:val="Style16"/>
        <w:widowControl/>
        <w:ind w:firstLine="720"/>
        <w:jc w:val="both"/>
        <w:rPr>
          <w:rStyle w:val="FontStyle48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48"/>
          <w:rFonts w:ascii="Times New Roman" w:hAnsi="Times New Roman"/>
          <w:color w:val="auto"/>
          <w:sz w:val="24"/>
          <w:szCs w:val="24"/>
          <w:lang w:val="en-US" w:eastAsia="en-US"/>
        </w:rPr>
        <w:t>b</w:t>
      </w:r>
      <w:r w:rsidRPr="00B4370C">
        <w:rPr>
          <w:rStyle w:val="FontStyle48"/>
          <w:rFonts w:ascii="Times New Roman" w:hAnsi="Times New Roman"/>
          <w:color w:val="auto"/>
          <w:sz w:val="24"/>
          <w:szCs w:val="24"/>
          <w:lang w:eastAsia="en-US"/>
        </w:rPr>
        <w:t xml:space="preserve">) взаимосвязи между комплексным процессом планирования и Разделами 4 - 10 системы </w:t>
      </w:r>
      <w:r w:rsidR="00E6500C" w:rsidRPr="00B4370C">
        <w:rPr>
          <w:rStyle w:val="FontStyle48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48"/>
          <w:rFonts w:ascii="Times New Roman" w:hAnsi="Times New Roman"/>
          <w:color w:val="auto"/>
          <w:sz w:val="24"/>
          <w:szCs w:val="24"/>
          <w:lang w:eastAsia="en-US"/>
        </w:rPr>
        <w:t>;</w:t>
      </w:r>
    </w:p>
    <w:p w:rsidR="00707B22" w:rsidRPr="00B4370C" w:rsidRDefault="00707B22" w:rsidP="00707B22">
      <w:pPr>
        <w:pStyle w:val="Style18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c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) документации, связанной с требованиями системы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и предметом сертификационных оценок;</w:t>
      </w:r>
    </w:p>
    <w:p w:rsidR="00707B22" w:rsidRPr="00B4370C" w:rsidRDefault="00707B22" w:rsidP="00707B22">
      <w:pPr>
        <w:pStyle w:val="Style18"/>
        <w:widowControl/>
        <w:tabs>
          <w:tab w:val="left" w:pos="6663"/>
        </w:tabs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d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 всего вышеперечисленного в рамках уровней управления;</w:t>
      </w:r>
    </w:p>
    <w:p w:rsidR="00707B22" w:rsidRPr="00B4370C" w:rsidRDefault="00707B22" w:rsidP="00707B22">
      <w:pPr>
        <w:pStyle w:val="Style18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e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 постоянного улучшения процессов на основе объективной оценки.</w:t>
      </w:r>
    </w:p>
    <w:p w:rsidR="00143A05" w:rsidRPr="00B4370C" w:rsidRDefault="00143A05" w:rsidP="00707B22">
      <w:pPr>
        <w:pStyle w:val="Style18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</w:p>
    <w:p w:rsidR="00707B22" w:rsidRPr="00B4370C" w:rsidRDefault="00707B22" w:rsidP="00707B22">
      <w:pPr>
        <w:pStyle w:val="Style18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Для предварительного просмотра системы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основные процессы начинаются с понимания и определения следующих критериев в организации, делающей запросы.</w:t>
      </w:r>
    </w:p>
    <w:p w:rsidR="00707B22" w:rsidRPr="00B4370C" w:rsidRDefault="00E6500C" w:rsidP="00707B22">
      <w:pPr>
        <w:pStyle w:val="Style31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E09D4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 </w:t>
      </w:r>
      <w:r w:rsidRPr="00B4370C">
        <w:rPr>
          <w:rStyle w:val="tlid-translation"/>
          <w:rFonts w:ascii="Times New Roman" w:hAnsi="Times New Roman"/>
          <w:b/>
        </w:rPr>
        <w:t>Среда</w:t>
      </w:r>
      <w:r w:rsidR="00707B22" w:rsidRPr="00B4370C">
        <w:rPr>
          <w:rStyle w:val="tlid-translation"/>
          <w:rFonts w:ascii="Times New Roman" w:hAnsi="Times New Roman"/>
          <w:b/>
        </w:rPr>
        <w:t xml:space="preserve"> организации: </w:t>
      </w:r>
      <w:r w:rsidR="00707B22" w:rsidRPr="00B4370C">
        <w:rPr>
          <w:rStyle w:val="tlid-translation"/>
          <w:rFonts w:ascii="Times New Roman" w:hAnsi="Times New Roman"/>
        </w:rPr>
        <w:t xml:space="preserve">понимание и определение соответствующей системы </w:t>
      </w:r>
      <w:r w:rsidR="00131098" w:rsidRPr="00B4370C">
        <w:rPr>
          <w:rStyle w:val="tlid-translation"/>
          <w:rFonts w:ascii="Times New Roman" w:hAnsi="Times New Roman"/>
        </w:rPr>
        <w:t>управления объектами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(см. </w:t>
      </w:r>
      <w:hyperlink w:anchor="bookmark16" w:history="1">
        <w:r w:rsidR="00131098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4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131098" w:rsidP="00707B22">
      <w:pPr>
        <w:pStyle w:val="Style31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E09D4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 </w:t>
      </w:r>
      <w:r w:rsidR="00707B22" w:rsidRPr="00B4370C">
        <w:rPr>
          <w:rStyle w:val="tlid-translation"/>
          <w:rFonts w:ascii="Times New Roman" w:hAnsi="Times New Roman"/>
          <w:b/>
        </w:rPr>
        <w:t>Лидерство:</w:t>
      </w:r>
      <w:r w:rsidR="00707B22" w:rsidRPr="00B4370C">
        <w:rPr>
          <w:rStyle w:val="tlid-translation"/>
          <w:rFonts w:ascii="Times New Roman" w:hAnsi="Times New Roman"/>
        </w:rPr>
        <w:t xml:space="preserve"> понимание организационных функций, обязанностей, политики и полномочий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(см. </w:t>
      </w:r>
      <w:hyperlink w:anchor="bookmark21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5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131098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E09D4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 </w:t>
      </w:r>
      <w:r w:rsidR="00707B22" w:rsidRPr="00B4370C">
        <w:rPr>
          <w:rStyle w:val="tlid-translation"/>
          <w:rFonts w:ascii="Times New Roman" w:hAnsi="Times New Roman"/>
          <w:b/>
        </w:rPr>
        <w:t>Планирование:</w:t>
      </w:r>
      <w:r w:rsidR="00707B22" w:rsidRPr="00B4370C">
        <w:rPr>
          <w:rStyle w:val="tlid-translation"/>
          <w:rFonts w:ascii="Times New Roman" w:hAnsi="Times New Roman"/>
        </w:rPr>
        <w:t xml:space="preserve"> понимание рисков, стратегических целей и текущей политики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(см. </w:t>
      </w:r>
      <w:hyperlink w:anchor="bookmark23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6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131098" w:rsidP="00707B22">
      <w:pPr>
        <w:pStyle w:val="Style31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E09D4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 </w:t>
      </w:r>
      <w:r w:rsidR="00707B22" w:rsidRPr="00B4370C">
        <w:rPr>
          <w:rStyle w:val="tlid-translation"/>
          <w:rFonts w:ascii="Times New Roman" w:hAnsi="Times New Roman"/>
          <w:b/>
        </w:rPr>
        <w:t>Поддержание:</w:t>
      </w:r>
      <w:r w:rsidR="00707B22" w:rsidRPr="00B4370C">
        <w:rPr>
          <w:rStyle w:val="tlid-translation"/>
          <w:rFonts w:ascii="Times New Roman" w:hAnsi="Times New Roman"/>
        </w:rPr>
        <w:t xml:space="preserve"> понимание имеющихся</w:t>
      </w:r>
      <w:r w:rsidRPr="00B4370C">
        <w:rPr>
          <w:rStyle w:val="tlid-translation"/>
          <w:rFonts w:ascii="Times New Roman" w:hAnsi="Times New Roman"/>
        </w:rPr>
        <w:t xml:space="preserve"> и необходимых </w:t>
      </w:r>
      <w:r w:rsidR="00707B22" w:rsidRPr="00B4370C">
        <w:rPr>
          <w:rStyle w:val="tlid-translation"/>
          <w:rFonts w:ascii="Times New Roman" w:hAnsi="Times New Roman"/>
        </w:rPr>
        <w:t xml:space="preserve">ресурсов </w:t>
      </w:r>
      <w:r w:rsidRPr="00B4370C">
        <w:rPr>
          <w:rStyle w:val="tlid-translation"/>
          <w:rFonts w:ascii="Times New Roman" w:hAnsi="Times New Roman"/>
        </w:rPr>
        <w:t>в форме</w:t>
      </w:r>
      <w:r w:rsidR="00707B22" w:rsidRPr="00B4370C">
        <w:rPr>
          <w:rStyle w:val="tlid-translation"/>
          <w:rFonts w:ascii="Times New Roman" w:hAnsi="Times New Roman"/>
        </w:rPr>
        <w:t xml:space="preserve"> финансовых, человеческих и технологических</w:t>
      </w:r>
      <w:r w:rsidRPr="00B4370C">
        <w:rPr>
          <w:rStyle w:val="tlid-translation"/>
          <w:rFonts w:ascii="Times New Roman" w:hAnsi="Times New Roman"/>
        </w:rPr>
        <w:t xml:space="preserve"> ресурсов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(см. </w:t>
      </w:r>
      <w:hyperlink w:anchor="bookmark28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7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131098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7E09D4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 </w:t>
      </w:r>
      <w:r w:rsidRPr="00B4370C">
        <w:rPr>
          <w:rStyle w:val="tlid-translation"/>
          <w:rFonts w:ascii="Times New Roman" w:hAnsi="Times New Roman"/>
          <w:b/>
        </w:rPr>
        <w:t>Работа</w:t>
      </w:r>
      <w:r w:rsidR="00707B22" w:rsidRPr="00B4370C">
        <w:rPr>
          <w:rStyle w:val="tlid-translation"/>
          <w:rFonts w:ascii="Times New Roman" w:hAnsi="Times New Roman"/>
          <w:b/>
        </w:rPr>
        <w:t>:</w:t>
      </w:r>
      <w:r w:rsidR="00707B22" w:rsidRPr="00B4370C">
        <w:rPr>
          <w:rStyle w:val="tlid-translation"/>
          <w:rFonts w:ascii="Times New Roman" w:hAnsi="Times New Roman"/>
        </w:rPr>
        <w:t xml:space="preserve"> предоставление интегрированных услуг </w:t>
      </w:r>
      <w:r w:rsidR="007E09D4" w:rsidRPr="00B4370C">
        <w:rPr>
          <w:rStyle w:val="tlid-translation"/>
          <w:rFonts w:ascii="Times New Roman" w:hAnsi="Times New Roman"/>
        </w:rPr>
        <w:t>управления объектами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E09D4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                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(см. </w:t>
      </w:r>
      <w:hyperlink w:anchor="bookmark33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8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131098" w:rsidP="00707B22">
      <w:pPr>
        <w:pStyle w:val="Style31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="00895FA8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 </w:t>
      </w:r>
      <w:r w:rsidR="00707B22" w:rsidRPr="00B4370C">
        <w:rPr>
          <w:rStyle w:val="tlid-translation"/>
          <w:rFonts w:ascii="Times New Roman" w:hAnsi="Times New Roman"/>
          <w:b/>
        </w:rPr>
        <w:t xml:space="preserve">Оценка </w:t>
      </w:r>
      <w:r w:rsidR="007E09D4" w:rsidRPr="00B4370C">
        <w:rPr>
          <w:rStyle w:val="tlid-translation"/>
          <w:rFonts w:ascii="Times New Roman" w:hAnsi="Times New Roman"/>
          <w:b/>
        </w:rPr>
        <w:t>характеристик</w:t>
      </w:r>
      <w:r w:rsidR="00707B22" w:rsidRPr="00B4370C">
        <w:rPr>
          <w:rStyle w:val="tlid-translation"/>
          <w:rFonts w:ascii="Times New Roman" w:hAnsi="Times New Roman"/>
          <w:b/>
        </w:rPr>
        <w:t>:</w:t>
      </w:r>
      <w:r w:rsidR="00707B22" w:rsidRPr="00B4370C">
        <w:rPr>
          <w:rStyle w:val="tlid-translation"/>
          <w:rFonts w:ascii="Times New Roman" w:hAnsi="Times New Roman"/>
        </w:rPr>
        <w:t xml:space="preserve"> эталонные стандарты, мониторинг и выполнение целевых требований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(см. </w:t>
      </w:r>
      <w:hyperlink w:anchor="bookmark35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9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131098" w:rsidP="00707B22">
      <w:pPr>
        <w:pStyle w:val="Style31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lastRenderedPageBreak/>
        <w:t>-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B4370C">
        <w:rPr>
          <w:rStyle w:val="tlid-translation"/>
          <w:rFonts w:ascii="Times New Roman" w:hAnsi="Times New Roman"/>
          <w:b/>
        </w:rPr>
        <w:t>Улучшение:</w:t>
      </w:r>
      <w:r w:rsidR="00707B22" w:rsidRPr="00B4370C">
        <w:rPr>
          <w:rStyle w:val="tlid-translation"/>
          <w:rFonts w:ascii="Times New Roman" w:hAnsi="Times New Roman"/>
        </w:rPr>
        <w:t xml:space="preserve"> обзор эталонных стандартов, выявление и реализация инициатив по улучшению процессов</w:t>
      </w:r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(см. </w:t>
      </w:r>
      <w:hyperlink w:anchor="bookmark38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</w:t>
        </w:r>
        <w:r w:rsidR="00707B22"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аздел 10</w:t>
        </w:r>
      </w:hyperlink>
      <w:r w:rsidR="00707B22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).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В настоящем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стандарте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делается ссылка на организацию, делающую запросы и организацию. Это различие обусловлено изменчивым характером, в силу которого услуги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управление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могут предоставляться внутренним персоналом в организации, делающей запросы, внешними поставщиками услуг или сочетанием их двоих. Требования настоящего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стандарта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применяются к организации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. Однако, как показано на </w:t>
      </w:r>
      <w:hyperlink w:anchor="bookmark2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Рисунке 1</w:t>
        </w:r>
      </w:hyperlink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, организация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и организация, делающая запросы должны работать вместе, чтобы четко определить потребности для удовлетворения основной бизнес-стратегии и разработки политики и практики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, которые позволят осуществлять основные виды деятельности организации, делающей запросы. Организация (и ее высшее руководство) относится ко всей организации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управления объектами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, если иное не указано как организация, делающая запросы.</w:t>
      </w:r>
    </w:p>
    <w:p w:rsidR="00707B22" w:rsidRPr="00B4370C" w:rsidRDefault="00707B22" w:rsidP="00707B22">
      <w:pPr>
        <w:pStyle w:val="Style23"/>
        <w:widowControl/>
        <w:ind w:firstLine="720"/>
        <w:jc w:val="both"/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</w:pP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Кроме того, разделы настоящего </w:t>
      </w:r>
      <w:r w:rsidR="00E6500C"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стандарта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могут рассматриваться с помощью методологии процессного подхода, известного как «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Plan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Do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Check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Act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>» (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PDCA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), как показано на </w:t>
      </w:r>
      <w:hyperlink w:anchor="bookmark2" w:history="1">
        <w:r w:rsidRPr="00B4370C">
          <w:rPr>
            <w:rStyle w:val="FontStyle51"/>
            <w:rFonts w:ascii="Times New Roman" w:hAnsi="Times New Roman"/>
            <w:color w:val="auto"/>
            <w:sz w:val="24"/>
            <w:szCs w:val="24"/>
            <w:lang w:eastAsia="en-US"/>
          </w:rPr>
          <w:t>Рисунке 1</w:t>
        </w:r>
      </w:hyperlink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. 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val="en-US" w:eastAsia="en-US"/>
        </w:rPr>
        <w:t>PDCA</w:t>
      </w:r>
      <w:r w:rsidRPr="00B4370C">
        <w:rPr>
          <w:rStyle w:val="FontStyle51"/>
          <w:rFonts w:ascii="Times New Roman" w:hAnsi="Times New Roman"/>
          <w:color w:val="auto"/>
          <w:sz w:val="24"/>
          <w:szCs w:val="24"/>
          <w:lang w:eastAsia="en-US"/>
        </w:rPr>
        <w:t xml:space="preserve"> можно кратко описать следующим путём.</w:t>
      </w:r>
    </w:p>
    <w:p w:rsidR="00707B22" w:rsidRPr="00B4370C" w:rsidRDefault="00131098" w:rsidP="00707B22">
      <w:pPr>
        <w:pStyle w:val="Style23"/>
        <w:widowControl/>
        <w:ind w:firstLine="720"/>
        <w:jc w:val="both"/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- 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val="en-US" w:eastAsia="en-US"/>
        </w:rPr>
        <w:t>Plan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 (Планируй): </w:t>
      </w:r>
      <w:r w:rsidR="00707B22" w:rsidRPr="00B4370C"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  <w:t>установите цели и процессы, необходимые для достижения результатов в соответствии с требованиями клиентов и политикой организации.</w:t>
      </w:r>
    </w:p>
    <w:p w:rsidR="00707B22" w:rsidRPr="00B4370C" w:rsidRDefault="00131098" w:rsidP="00707B22">
      <w:pPr>
        <w:pStyle w:val="Style23"/>
        <w:widowControl/>
        <w:ind w:firstLine="720"/>
        <w:jc w:val="both"/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- 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val="en-US" w:eastAsia="en-US"/>
        </w:rPr>
        <w:t>Do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 (Делай): </w:t>
      </w:r>
      <w:r w:rsidR="00707B22" w:rsidRPr="00B4370C"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  <w:t>внедряйте процессы.</w:t>
      </w:r>
    </w:p>
    <w:p w:rsidR="00707B22" w:rsidRPr="00B4370C" w:rsidRDefault="00131098" w:rsidP="00707B22">
      <w:pPr>
        <w:pStyle w:val="Style23"/>
        <w:widowControl/>
        <w:ind w:firstLine="720"/>
        <w:jc w:val="both"/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 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val="en-US" w:eastAsia="en-US"/>
        </w:rPr>
        <w:t>Check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 (Проверяй): </w:t>
      </w:r>
      <w:r w:rsidR="00707B22" w:rsidRPr="00B4370C"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  <w:t>отслеживайте и оценивайте процессы и продукт в соответствии с политиками, целями и требованиями к продукту и протоколируйте результаты.</w:t>
      </w:r>
    </w:p>
    <w:p w:rsidR="00707B22" w:rsidRPr="00B4370C" w:rsidRDefault="00131098" w:rsidP="00707B22">
      <w:pPr>
        <w:pStyle w:val="Style23"/>
        <w:widowControl/>
        <w:ind w:firstLine="720"/>
        <w:jc w:val="both"/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</w:pPr>
      <w:r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 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val="en-US" w:eastAsia="en-US"/>
        </w:rPr>
        <w:t>Act</w:t>
      </w:r>
      <w:r w:rsidR="00895FA8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 </w:t>
      </w:r>
      <w:r w:rsidR="00707B22" w:rsidRPr="00B4370C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(Действуй): </w:t>
      </w:r>
      <w:r w:rsidR="00707B22" w:rsidRPr="00B4370C">
        <w:rPr>
          <w:rStyle w:val="FontStyle52"/>
          <w:rFonts w:ascii="Times New Roman" w:hAnsi="Times New Roman"/>
          <w:b w:val="0"/>
          <w:color w:val="auto"/>
          <w:sz w:val="24"/>
          <w:szCs w:val="24"/>
          <w:lang w:eastAsia="en-US"/>
        </w:rPr>
        <w:t>принимайте меры по постоянному улучшению производительности процесса.</w:t>
      </w:r>
    </w:p>
    <w:p w:rsidR="000B37AE" w:rsidRDefault="000B37AE" w:rsidP="00707B22">
      <w:pPr>
        <w:pStyle w:val="Style23"/>
        <w:widowControl/>
        <w:ind w:firstLine="720"/>
        <w:jc w:val="both"/>
        <w:rPr>
          <w:rStyle w:val="FontStyle52"/>
          <w:rFonts w:ascii="Times New Roman" w:hAnsi="Times New Roman"/>
          <w:b w:val="0"/>
          <w:color w:val="auto"/>
          <w:sz w:val="20"/>
          <w:szCs w:val="20"/>
          <w:lang w:eastAsia="en-US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70"/>
      </w:tblGrid>
      <w:tr w:rsidR="000B37AE" w:rsidTr="000B37AE">
        <w:trPr>
          <w:trHeight w:val="6103"/>
        </w:trPr>
        <w:tc>
          <w:tcPr>
            <w:tcW w:w="9570" w:type="dxa"/>
          </w:tcPr>
          <w:p w:rsidR="000B37AE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bookmarkStart w:id="2" w:name="bookmark2"/>
          </w:p>
          <w:p w:rsidR="000B37AE" w:rsidRPr="002E7A0C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2E7A0C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ОРГАНИЗАЦИЯ СПРОСА</w:t>
            </w:r>
          </w:p>
          <w:p w:rsidR="000B37AE" w:rsidRPr="002E7A0C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5" type="#_x0000_t13" style="position:absolute;left:0;text-align:left;margin-left:110.75pt;margin-top:5.55pt;width:266.25pt;height:30.95pt;z-index:251659264">
                  <v:textbox style="mso-next-textbox:#_x0000_s1035">
                    <w:txbxContent>
                      <w:p w:rsidR="000B37AE" w:rsidRPr="002E7A0C" w:rsidRDefault="000B37AE" w:rsidP="000B37A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2E7A0C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Основная бизнес-стратегия поддержания управления объектом</w:t>
                        </w:r>
                      </w:p>
                    </w:txbxContent>
                  </v:textbox>
                </v:shape>
              </w:pict>
            </w:r>
          </w:p>
          <w:p w:rsidR="000B37AE" w:rsidRPr="002E7A0C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</w:p>
          <w:p w:rsidR="000B37AE" w:rsidRPr="002E7A0C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type id="_x0000_t70" coordsize="21600,21600" o:spt="70" adj="5400,4320" path="m10800,l21600@0@3@0@3@2,21600@2,10800,21600,0@2@1@2@1@0,0@0xe">
                  <v:stroke joinstyle="miter"/>
                  <v:formulas>
                    <v:f eqn="val #1"/>
                    <v:f eqn="val #0"/>
                    <v:f eqn="sum 21600 0 #1"/>
                    <v:f eqn="sum 21600 0 #0"/>
                    <v:f eqn="prod #1 #0 10800"/>
                    <v:f eqn="sum #1 0 @4"/>
                    <v:f eqn="sum 21600 0 @5"/>
                  </v:formulas>
                  <v:path o:connecttype="custom" o:connectlocs="10800,0;0,@0;@1,10800;0,@2;10800,21600;21600,@2;@3,10800;21600,@0" o:connectangles="270,180,180,180,90,0,0,0" textboxrect="@1,@5,@3,@6"/>
                  <v:handles>
                    <v:h position="#0,#1" xrange="0,10800" yrange="0,10800"/>
                  </v:handles>
                </v:shapetype>
                <v:shape id="_x0000_s1036" type="#_x0000_t70" style="position:absolute;left:0;text-align:left;margin-left:324.2pt;margin-top:11.6pt;width:25.7pt;height:32.35pt;z-index:251660288" fillcolor="#666 [1936]" strokecolor="#666 [1936]" strokeweight="1pt">
                  <v:fill color2="#ccc [656]" angle="-45" focus="-50%" type="gradient"/>
                  <v:shadow on="t" type="perspective" color="#7f7f7f [1601]" opacity=".5" offset="1pt" offset2="-3pt"/>
                  <v:textbox style="layout-flow:vertical-ideographic"/>
                </v:shape>
              </w:pict>
            </w:r>
          </w:p>
          <w:p w:rsidR="000B37AE" w:rsidRPr="002E7A0C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2E7A0C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Стратегия </w:t>
            </w:r>
          </w:p>
          <w:p w:rsidR="000B37AE" w:rsidRPr="002E7A0C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 w:rsidRPr="002E7A0C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управления объектами</w:t>
            </w:r>
          </w:p>
          <w:p w:rsidR="000B37AE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0B37AE" w:rsidRPr="0006023B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37" style="position:absolute;left:0;text-align:left;margin-left:167.65pt;margin-top:.15pt;width:72.85pt;height:19.25pt;z-index:251661312">
                  <v:textbox style="mso-next-textbox:#_x0000_s1037">
                    <w:txbxContent>
                      <w:p w:rsidR="000B37AE" w:rsidRPr="002E7A0C" w:rsidRDefault="000B37AE" w:rsidP="000B37A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10. Улучшения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color w:val="FF0000"/>
                <w:lang w:val="en-US" w:eastAsia="en-US"/>
              </w:rPr>
              <w:pict>
                <v:shapetype id="_x0000_t91" coordsize="21600,21600" o:spt="91" adj="15126,2912" path="m21600,6079l@0,0@0@1,12427@1qx,12158l,21600@4,21600@4,12158qy12427@2l@0@2@0,12158xe">
                  <v:stroke joinstyle="miter"/>
                  <v:formulas>
                    <v:f eqn="val #0"/>
                    <v:f eqn="val #1"/>
                    <v:f eqn="sum 12158 0 #1"/>
                    <v:f eqn="sum @2 0 #1"/>
                    <v:f eqn="prod @3 32768 32059"/>
                    <v:f eqn="prod @4 1 2"/>
                    <v:f eqn="sum 21600 0 #0"/>
                    <v:f eqn="prod @6 #1 6079"/>
                    <v:f eqn="sum @7 #0 0"/>
                  </v:formulas>
                  <v:path o:connecttype="custom" o:connectlocs="@0,0;@0,12158;@5,21600;21600,6079" o:connectangles="270,90,90,0" textboxrect="12427,@1,@8,@2;0,12158,@4,21600"/>
                  <v:handles>
                    <v:h position="#0,#1" xrange="12427,21600" yrange="0,6079"/>
                  </v:handles>
                </v:shapetype>
                <v:shape id="_x0000_s1038" type="#_x0000_t91" style="position:absolute;left:0;text-align:left;margin-left:252.25pt;margin-top:.15pt;width:47.4pt;height:31.9pt;z-index:251662336" fillcolor="#666 [1936]" strokecolor="#666 [1936]" strokeweight="1pt">
                  <v:fill color2="#ccc [656]" angle="-45" focus="-50%" type="gradient"/>
                  <v:shadow on="t" type="perspective" color="#7f7f7f [1601]" opacity=".5" offset="1pt" offset2="-3pt"/>
                </v:shape>
              </w:pict>
            </w:r>
            <w:r w:rsidR="000B37AE"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                                                               </w:t>
            </w:r>
            <w:r w:rsidR="00742E3B"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        </w:t>
            </w:r>
            <w:r w:rsidR="000B37AE" w:rsidRPr="0006023B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Политика </w:t>
            </w:r>
          </w:p>
          <w:p w:rsidR="000B37AE" w:rsidRPr="0006023B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                                                 </w:t>
            </w:r>
            <w:r w:rsidR="00742E3B"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                             </w:t>
            </w:r>
            <w:r w:rsidRPr="0006023B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>управления объектом</w:t>
            </w:r>
          </w:p>
          <w:p w:rsidR="000B37AE" w:rsidRPr="0006023B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46" type="#_x0000_t67" style="position:absolute;left:0;text-align:left;margin-left:313.7pt;margin-top:6.65pt;width:34.6pt;height:44.55pt;z-index:251670528" fillcolor="#666 [1936]" strokecolor="#666 [1936]" strokeweight="1pt">
                  <v:fill color2="#ccc [656]" angle="-45" focus="-50%" type="gradient"/>
                  <v:shadow on="t" type="perspective" color="#7f7f7f [1601]" opacity=".5" offset="1pt" offset2="-3pt"/>
                  <v:textbox style="layout-flow:vertical-ideographic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shape id="_x0000_s1047" type="#_x0000_t91" style="position:absolute;left:0;text-align:left;margin-left:300.15pt;margin-top:6.1pt;width:38.65pt;height:54.4pt;rotation:90;z-index:251671552" fillcolor="#666 [1936]" strokecolor="#666 [1936]" strokeweight="1pt">
                  <v:fill color2="#ccc [656]" angle="-45" focus="-50%" type="gradient"/>
                  <v:shadow on="t" type="perspective" color="#7f7f7f [1601]" opacity=".5" offset="1pt" offset2="-3pt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51" style="position:absolute;left:0;text-align:left;margin-left:200.8pt;margin-top:11.85pt;width:68.7pt;height:20.95pt;z-index:251675648" strokecolor="white [3212]">
                  <v:textbox>
                    <w:txbxContent>
                      <w:p w:rsidR="006F0E31" w:rsidRDefault="006F0E31" w:rsidP="006F0E31">
                        <w:pPr>
                          <w:jc w:val="center"/>
                        </w:pPr>
                        <w:r>
                          <w:rPr>
                            <w:rStyle w:val="FontStyle52"/>
                            <w:rFonts w:ascii="Times New Roman" w:hAnsi="Times New Roman"/>
                            <w:color w:val="auto"/>
                            <w:sz w:val="20"/>
                            <w:szCs w:val="20"/>
                            <w:lang w:eastAsia="en-US"/>
                          </w:rPr>
                          <w:t>Улучшать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shape id="_x0000_s1041" type="#_x0000_t91" style="position:absolute;left:0;text-align:left;margin-left:137pt;margin-top:9.95pt;width:36.85pt;height:44.9pt;z-index:251665408" fillcolor="#666 [1936]" strokecolor="#666 [1936]" strokeweight="1pt">
                  <v:fill color2="#ccc [656]" angle="-45" focusposition="1" focussize="" focus="-50%" type="gradient"/>
                  <v:shadow on="t" type="perspective" color="#7f7f7f [1601]" opacity=".5" offset="1pt" offset2="-3pt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40" style="position:absolute;left:0;text-align:left;margin-left:384.85pt;margin-top:4.65pt;width:78.7pt;height:50.2pt;z-index:251664384">
                  <v:textbox style="mso-next-textbox:#_x0000_s1040">
                    <w:txbxContent>
                      <w:p w:rsidR="000B37AE" w:rsidRPr="0006023B" w:rsidRDefault="000B37AE" w:rsidP="000B37AE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06023B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4. Среда</w:t>
                        </w:r>
                      </w:p>
                      <w:p w:rsidR="000B37AE" w:rsidRPr="0006023B" w:rsidRDefault="000B37AE" w:rsidP="000B37AE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06023B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5. Лидерство</w:t>
                        </w:r>
                      </w:p>
                      <w:p w:rsidR="000B37AE" w:rsidRDefault="000B37AE" w:rsidP="000B37AE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06023B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6. Планирование</w:t>
                        </w:r>
                      </w:p>
                      <w:p w:rsidR="000B37AE" w:rsidRPr="0006023B" w:rsidRDefault="000B37AE" w:rsidP="000B37AE">
                        <w:pP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7. Поддержание</w:t>
                        </w:r>
                      </w:p>
                    </w:txbxContent>
                  </v:textbox>
                </v:rect>
              </w:pict>
            </w:r>
          </w:p>
          <w:p w:rsidR="000B37AE" w:rsidRPr="0006023B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</w:t>
            </w:r>
          </w:p>
          <w:p w:rsidR="000B37AE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 id="_x0000_s1054" type="#_x0000_t91" style="position:absolute;left:0;text-align:left;margin-left:270.85pt;margin-top:7.85pt;width:22.3pt;height:28.15pt;rotation:90;z-index:251678720" fillcolor="white [3212]" strokecolor="#a5a5a5 [2092]" strokeweight="2.5pt">
                  <v:shadow color="#868686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56" style="position:absolute;left:0;text-align:left;margin-left:208.25pt;margin-top:6.7pt;width:63.05pt;height:16.3pt;z-index:251679744" strokecolor="white [3212]">
                  <v:textbox>
                    <w:txbxContent>
                      <w:p w:rsidR="008C7FC5" w:rsidRPr="00742E3B" w:rsidRDefault="008C7FC5" w:rsidP="008C7FC5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Style w:val="FontStyle52"/>
                            <w:rFonts w:ascii="Times New Roman" w:hAnsi="Times New Roman"/>
                            <w:b w:val="0"/>
                            <w:color w:val="auto"/>
                            <w:sz w:val="16"/>
                            <w:szCs w:val="16"/>
                            <w:lang w:eastAsia="en-US"/>
                          </w:rPr>
                          <w:t>Действовать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 id="_x0000_s1048" type="#_x0000_t91" style="position:absolute;left:0;text-align:left;margin-left:178.75pt;margin-top:8pt;width:18.4pt;height:28.15pt;z-index:251672576" fillcolor="white [3212]" strokecolor="#a5a5a5 [2092]" strokeweight="2.5pt">
                  <v:shadow color="#868686"/>
                </v:shape>
              </w:pict>
            </w:r>
          </w:p>
          <w:p w:rsidR="000B37AE" w:rsidRDefault="00DA6703" w:rsidP="000B37AE">
            <w:pPr>
              <w:pStyle w:val="Style15"/>
              <w:widowControl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53" style="position:absolute;margin-left:299.05pt;margin-top:12.65pt;width:83.75pt;height:40.3pt;z-index:251677696" strokecolor="white [3212]">
                  <v:textbox>
                    <w:txbxContent>
                      <w:p w:rsidR="006F0E31" w:rsidRDefault="006F0E31" w:rsidP="006F0E31">
                        <w:pPr>
                          <w:jc w:val="center"/>
                        </w:pPr>
                        <w:r>
                          <w:rPr>
                            <w:rStyle w:val="FontStyle52"/>
                            <w:rFonts w:ascii="Times New Roman" w:hAnsi="Times New Roman"/>
                            <w:color w:val="auto"/>
                            <w:sz w:val="20"/>
                            <w:szCs w:val="20"/>
                            <w:lang w:eastAsia="en-US"/>
                          </w:rPr>
                          <w:t>Планы управления объектом</w:t>
                        </w:r>
                      </w:p>
                    </w:txbxContent>
                  </v:textbox>
                </v:rect>
              </w:pict>
            </w:r>
          </w:p>
          <w:p w:rsidR="000B37AE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57" style="position:absolute;left:0;text-align:left;margin-left:248pt;margin-top:8.55pt;width:67.05pt;height:19.65pt;z-index:251680768" strokecolor="white [3212]">
                  <v:textbox>
                    <w:txbxContent>
                      <w:p w:rsidR="008C7FC5" w:rsidRPr="00742E3B" w:rsidRDefault="008C7FC5" w:rsidP="008C7FC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742E3B">
                          <w:rPr>
                            <w:rStyle w:val="FontStyle52"/>
                            <w:rFonts w:ascii="Times New Roman" w:hAnsi="Times New Roman"/>
                            <w:b w:val="0"/>
                            <w:color w:val="auto"/>
                            <w:sz w:val="16"/>
                            <w:szCs w:val="16"/>
                            <w:lang w:eastAsia="en-US"/>
                          </w:rPr>
                          <w:t>П</w:t>
                        </w:r>
                        <w:r>
                          <w:rPr>
                            <w:rStyle w:val="FontStyle52"/>
                            <w:rFonts w:ascii="Times New Roman" w:hAnsi="Times New Roman"/>
                            <w:b w:val="0"/>
                            <w:color w:val="auto"/>
                            <w:sz w:val="16"/>
                            <w:szCs w:val="16"/>
                            <w:lang w:eastAsia="en-US"/>
                          </w:rPr>
                          <w:t>ланировать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rect id="_x0000_s1049" style="position:absolute;left:0;text-align:left;margin-left:113.25pt;margin-top:7.25pt;width:62pt;height:20.95pt;z-index:251673600" strokecolor="white [3212]">
                  <v:textbox>
                    <w:txbxContent>
                      <w:p w:rsidR="00742E3B" w:rsidRDefault="00742E3B" w:rsidP="00742E3B">
                        <w:pPr>
                          <w:jc w:val="center"/>
                        </w:pPr>
                        <w:r w:rsidRPr="0006023B">
                          <w:rPr>
                            <w:rStyle w:val="FontStyle52"/>
                            <w:rFonts w:ascii="Times New Roman" w:hAnsi="Times New Roman"/>
                            <w:color w:val="auto"/>
                            <w:sz w:val="20"/>
                            <w:szCs w:val="20"/>
                            <w:lang w:eastAsia="en-US"/>
                          </w:rPr>
                          <w:t>Измерять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rect id="_x0000_s1050" style="position:absolute;left:0;text-align:left;margin-left:168.5pt;margin-top:7.25pt;width:53.65pt;height:19.65pt;z-index:251674624" strokecolor="white [3212]">
                  <v:textbox>
                    <w:txbxContent>
                      <w:p w:rsidR="00742E3B" w:rsidRPr="00742E3B" w:rsidRDefault="00742E3B" w:rsidP="00742E3B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742E3B">
                          <w:rPr>
                            <w:rStyle w:val="FontStyle52"/>
                            <w:rFonts w:ascii="Times New Roman" w:hAnsi="Times New Roman"/>
                            <w:b w:val="0"/>
                            <w:color w:val="auto"/>
                            <w:sz w:val="16"/>
                            <w:szCs w:val="16"/>
                            <w:lang w:eastAsia="en-US"/>
                          </w:rPr>
                          <w:t>Проверять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39" style="position:absolute;left:0;text-align:left;margin-left:30.95pt;margin-top:3.75pt;width:75.4pt;height:30.95pt;z-index:251663360">
                  <v:textbox style="mso-next-textbox:#_x0000_s1039">
                    <w:txbxContent>
                      <w:p w:rsidR="000B37AE" w:rsidRPr="0006023B" w:rsidRDefault="000B37AE" w:rsidP="000B37A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06023B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9. Оценка характеристик</w:t>
                        </w:r>
                      </w:p>
                    </w:txbxContent>
                  </v:textbox>
                </v:rect>
              </w:pict>
            </w:r>
            <w:r w:rsidR="000B37AE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                                    </w:t>
            </w:r>
          </w:p>
          <w:p w:rsidR="000B37AE" w:rsidRPr="0006023B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                                       </w:t>
            </w:r>
            <w:r w:rsidR="00742E3B"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 </w:t>
            </w:r>
            <w:r w:rsidRPr="00742E3B">
              <w:rPr>
                <w:rStyle w:val="FontStyle52"/>
                <w:rFonts w:ascii="Times New Roman" w:hAnsi="Times New Roman"/>
                <w:b w:val="0"/>
                <w:color w:val="auto"/>
                <w:sz w:val="16"/>
                <w:szCs w:val="16"/>
                <w:lang w:eastAsia="en-US"/>
              </w:rPr>
              <w:t xml:space="preserve"> </w:t>
            </w:r>
            <w:r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  <w:t xml:space="preserve">                            </w:t>
            </w:r>
          </w:p>
          <w:p w:rsidR="000B37AE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 id="_x0000_s1043" type="#_x0000_t91" style="position:absolute;left:0;text-align:left;margin-left:303.5pt;margin-top:6.1pt;width:35.75pt;height:44.9pt;rotation:180;z-index:251667456" fillcolor="#666 [1936]" strokecolor="#666 [1936]" strokeweight="1pt">
                  <v:fill color2="#ccc [656]" angle="-45" focusposition="1" focussize="" focus="-50%" type="gradient"/>
                  <v:shadow on="t" type="perspective" color="#7f7f7f [1601]" opacity=".5" offset="1pt" offset2="-3pt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 id="_x0000_s1060" type="#_x0000_t91" style="position:absolute;left:0;text-align:left;margin-left:273.7pt;margin-top:1.85pt;width:18.4pt;height:28.15pt;rotation:180;z-index:251683840" fillcolor="white [3212]" strokecolor="#a5a5a5 [2092]" strokeweight="2.5pt">
                  <v:shadow color="#868686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59" style="position:absolute;left:0;text-align:left;margin-left:211.55pt;margin-top:12.3pt;width:45.25pt;height:19.25pt;z-index:251682816" strokecolor="white [3212]">
                  <v:textbox>
                    <w:txbxContent>
                      <w:p w:rsidR="008C7FC5" w:rsidRPr="00742E3B" w:rsidRDefault="008C7FC5" w:rsidP="008C7FC5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Style w:val="FontStyle52"/>
                            <w:rFonts w:ascii="Times New Roman" w:hAnsi="Times New Roman"/>
                            <w:b w:val="0"/>
                            <w:color w:val="auto"/>
                            <w:sz w:val="16"/>
                            <w:szCs w:val="16"/>
                            <w:lang w:eastAsia="en-US"/>
                          </w:rPr>
                          <w:t>Делать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 id="_x0000_s1058" type="#_x0000_t91" style="position:absolute;left:0;text-align:left;margin-left:184.85pt;margin-top:2.5pt;width:18.4pt;height:28.15pt;rotation:270;z-index:251681792" fillcolor="white [3212]" strokecolor="#a5a5a5 [2092]" strokeweight="2.5pt">
                  <v:shadow color="#868686"/>
                </v:shape>
              </w:pict>
            </w:r>
            <w:r>
              <w:rPr>
                <w:rFonts w:ascii="Times New Roman" w:hAnsi="Times New Roman" w:cs="Bookman Old Style"/>
                <w:b/>
                <w:bCs/>
                <w:noProof/>
                <w:sz w:val="20"/>
                <w:szCs w:val="20"/>
                <w:lang w:val="en-US" w:eastAsia="en-US"/>
              </w:rPr>
              <w:pict>
                <v:shape id="_x0000_s1044" type="#_x0000_t91" style="position:absolute;left:0;text-align:left;margin-left:133.65pt;margin-top:2.55pt;width:37.55pt;height:44.9pt;rotation:270;z-index:251668480" fillcolor="#666 [1936]" strokecolor="#666 [1936]" strokeweight="1pt">
                  <v:fill color2="#ccc [656]" angle="-45" focusposition="1" focussize="" focus="-50%" type="gradient"/>
                  <v:shadow on="t" type="perspective" color="#7f7f7f [1601]" opacity=".5" offset="1pt" offset2="-3pt"/>
                </v:shape>
              </w:pict>
            </w:r>
          </w:p>
          <w:p w:rsidR="000B37AE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Bookman Old Style"/>
                <w:bCs/>
                <w:noProof/>
                <w:sz w:val="16"/>
                <w:szCs w:val="16"/>
                <w:lang w:val="en-US" w:eastAsia="en-US"/>
              </w:rPr>
              <w:pict>
                <v:rect id="_x0000_s1052" style="position:absolute;left:0;text-align:left;margin-left:197.75pt;margin-top:13.2pt;width:85.25pt;height:20.95pt;z-index:251676672" strokecolor="white [3212]">
                  <v:textbox>
                    <w:txbxContent>
                      <w:p w:rsidR="006F0E31" w:rsidRDefault="006F0E31" w:rsidP="006F0E31">
                        <w:r>
                          <w:rPr>
                            <w:rStyle w:val="FontStyle52"/>
                            <w:rFonts w:ascii="Times New Roman" w:hAnsi="Times New Roman"/>
                            <w:color w:val="auto"/>
                            <w:sz w:val="20"/>
                            <w:szCs w:val="20"/>
                            <w:lang w:eastAsia="en-US"/>
                          </w:rPr>
                          <w:t>Осуществлять</w:t>
                        </w:r>
                      </w:p>
                    </w:txbxContent>
                  </v:textbox>
                </v:rect>
              </w:pict>
            </w:r>
            <w:r w:rsidR="008C7FC5">
              <w:rPr>
                <w:rStyle w:val="FontStyle52"/>
                <w:rFonts w:ascii="Times New Roman" w:hAnsi="Times New Roman"/>
                <w:color w:val="auto"/>
                <w:sz w:val="16"/>
                <w:szCs w:val="16"/>
                <w:lang w:eastAsia="en-US"/>
              </w:rPr>
              <w:t xml:space="preserve">       </w:t>
            </w:r>
          </w:p>
          <w:p w:rsidR="000B37AE" w:rsidRPr="000B37AE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     </w:t>
            </w:r>
          </w:p>
          <w:p w:rsidR="000B37AE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0B37AE" w:rsidRDefault="00DA6703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Bookman Old Style"/>
                <w:b/>
                <w:bCs/>
                <w:noProof/>
                <w:lang w:val="en-US" w:eastAsia="en-US"/>
              </w:rPr>
              <w:pict>
                <v:rect id="_x0000_s1045" style="position:absolute;left:0;text-align:left;margin-left:214.65pt;margin-top:9.65pt;width:63.65pt;height:20.1pt;z-index:251669504">
                  <v:textbox style="mso-next-textbox:#_x0000_s1045">
                    <w:txbxContent>
                      <w:p w:rsidR="000B37AE" w:rsidRPr="000B37AE" w:rsidRDefault="000B37AE" w:rsidP="000B37AE">
                        <w:pPr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  <w:r w:rsidRPr="000B37AE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8. Работа</w:t>
                        </w:r>
                      </w:p>
                    </w:txbxContent>
                  </v:textbox>
                </v:rect>
              </w:pict>
            </w:r>
          </w:p>
          <w:p w:rsidR="000B37AE" w:rsidRDefault="000B37AE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B4370C" w:rsidRDefault="00B4370C" w:rsidP="000B37AE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</w:p>
          <w:p w:rsidR="000B37AE" w:rsidRPr="000B37AE" w:rsidRDefault="000B37AE" w:rsidP="00B4370C">
            <w:pPr>
              <w:pStyle w:val="Style15"/>
              <w:widowControl/>
              <w:jc w:val="center"/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Style w:val="FontStyle52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Организация управления объектами</w:t>
            </w:r>
          </w:p>
        </w:tc>
      </w:tr>
      <w:bookmarkEnd w:id="2"/>
    </w:tbl>
    <w:p w:rsidR="00B4370C" w:rsidRDefault="00B4370C">
      <w:pPr>
        <w:pStyle w:val="Style15"/>
        <w:widowControl/>
        <w:jc w:val="center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</w:p>
    <w:p w:rsidR="00742E3B" w:rsidRPr="00FC4586" w:rsidRDefault="000B37AE">
      <w:pPr>
        <w:pStyle w:val="Style15"/>
        <w:widowControl/>
        <w:jc w:val="center"/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</w:pPr>
      <w:r w:rsidRPr="00FC4586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Рисунок 1 </w:t>
      </w:r>
      <w:r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>-</w:t>
      </w:r>
      <w:r w:rsidRPr="00FC4586">
        <w:rPr>
          <w:rStyle w:val="FontStyle52"/>
          <w:rFonts w:ascii="Times New Roman" w:hAnsi="Times New Roman"/>
          <w:color w:val="auto"/>
          <w:sz w:val="24"/>
          <w:szCs w:val="24"/>
          <w:lang w:eastAsia="en-US"/>
        </w:rPr>
        <w:t xml:space="preserve"> Методология процессного подхода в </w:t>
      </w:r>
      <w:r>
        <w:rPr>
          <w:rFonts w:ascii="Times New Roman" w:hAnsi="Times New Roman"/>
          <w:b/>
          <w:iCs/>
        </w:rPr>
        <w:t>управлении объектами</w:t>
      </w:r>
    </w:p>
    <w:sectPr w:rsidR="00742E3B" w:rsidRPr="00FC4586" w:rsidSect="00F97A6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134" w:header="1021" w:footer="1021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703" w:rsidRDefault="00DA6703">
      <w:r>
        <w:separator/>
      </w:r>
    </w:p>
  </w:endnote>
  <w:endnote w:type="continuationSeparator" w:id="0">
    <w:p w:rsidR="00DA6703" w:rsidRDefault="00DA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6064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97A61" w:rsidRPr="00F97A61" w:rsidRDefault="00F97A61">
        <w:pPr>
          <w:pStyle w:val="a5"/>
          <w:rPr>
            <w:rFonts w:ascii="Times New Roman" w:hAnsi="Times New Roman" w:cs="Times New Roman"/>
          </w:rPr>
        </w:pPr>
        <w:r w:rsidRPr="00F97A61">
          <w:rPr>
            <w:rFonts w:ascii="Times New Roman" w:hAnsi="Times New Roman" w:cs="Times New Roman"/>
          </w:rPr>
          <w:fldChar w:fldCharType="begin"/>
        </w:r>
        <w:r w:rsidRPr="00F97A61">
          <w:rPr>
            <w:rFonts w:ascii="Times New Roman" w:hAnsi="Times New Roman" w:cs="Times New Roman"/>
          </w:rPr>
          <w:instrText>PAGE   \* MERGEFORMAT</w:instrText>
        </w:r>
        <w:r w:rsidRPr="00F97A61">
          <w:rPr>
            <w:rFonts w:ascii="Times New Roman" w:hAnsi="Times New Roman" w:cs="Times New Roman"/>
          </w:rPr>
          <w:fldChar w:fldCharType="separate"/>
        </w:r>
        <w:r w:rsidR="00717DD9">
          <w:rPr>
            <w:rFonts w:ascii="Times New Roman" w:hAnsi="Times New Roman" w:cs="Times New Roman"/>
            <w:noProof/>
          </w:rPr>
          <w:t>VI</w:t>
        </w:r>
        <w:r w:rsidRPr="00F97A61">
          <w:rPr>
            <w:rFonts w:ascii="Times New Roman" w:hAnsi="Times New Roman" w:cs="Times New Roman"/>
          </w:rPr>
          <w:fldChar w:fldCharType="end"/>
        </w:r>
      </w:p>
    </w:sdtContent>
  </w:sdt>
  <w:p w:rsidR="00131098" w:rsidRPr="004050E3" w:rsidRDefault="00131098" w:rsidP="00F97A61">
    <w:pPr>
      <w:pStyle w:val="a5"/>
      <w:ind w:right="360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13474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97A61" w:rsidRPr="00F97A61" w:rsidRDefault="00F97A61">
        <w:pPr>
          <w:pStyle w:val="a5"/>
          <w:jc w:val="right"/>
          <w:rPr>
            <w:rFonts w:ascii="Times New Roman" w:hAnsi="Times New Roman" w:cs="Times New Roman"/>
          </w:rPr>
        </w:pPr>
        <w:r w:rsidRPr="00F97A61">
          <w:rPr>
            <w:rFonts w:ascii="Times New Roman" w:hAnsi="Times New Roman" w:cs="Times New Roman"/>
          </w:rPr>
          <w:fldChar w:fldCharType="begin"/>
        </w:r>
        <w:r w:rsidRPr="00F97A61">
          <w:rPr>
            <w:rFonts w:ascii="Times New Roman" w:hAnsi="Times New Roman" w:cs="Times New Roman"/>
          </w:rPr>
          <w:instrText>PAGE   \* MERGEFORMAT</w:instrText>
        </w:r>
        <w:r w:rsidRPr="00F97A61">
          <w:rPr>
            <w:rFonts w:ascii="Times New Roman" w:hAnsi="Times New Roman" w:cs="Times New Roman"/>
          </w:rPr>
          <w:fldChar w:fldCharType="separate"/>
        </w:r>
        <w:r w:rsidR="00717DD9">
          <w:rPr>
            <w:rFonts w:ascii="Times New Roman" w:hAnsi="Times New Roman" w:cs="Times New Roman"/>
            <w:noProof/>
          </w:rPr>
          <w:t>VII</w:t>
        </w:r>
        <w:r w:rsidRPr="00F97A61">
          <w:rPr>
            <w:rFonts w:ascii="Times New Roman" w:hAnsi="Times New Roman" w:cs="Times New Roman"/>
          </w:rPr>
          <w:fldChar w:fldCharType="end"/>
        </w:r>
      </w:p>
    </w:sdtContent>
  </w:sdt>
  <w:p w:rsidR="00131098" w:rsidRPr="00AA6736" w:rsidRDefault="00131098" w:rsidP="00131098">
    <w:pPr>
      <w:pStyle w:val="a5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703" w:rsidRDefault="00DA6703">
      <w:r>
        <w:separator/>
      </w:r>
    </w:p>
  </w:footnote>
  <w:footnote w:type="continuationSeparator" w:id="0">
    <w:p w:rsidR="00DA6703" w:rsidRDefault="00DA6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098" w:rsidRDefault="00131098" w:rsidP="00F97A61">
    <w:pPr>
      <w:pStyle w:val="a8"/>
      <w:rPr>
        <w:rFonts w:ascii="Times New Roman" w:hAnsi="Times New Roman"/>
        <w:b/>
      </w:rPr>
    </w:pPr>
    <w:r w:rsidRPr="0080251D">
      <w:rPr>
        <w:rFonts w:ascii="Times New Roman" w:hAnsi="Times New Roman"/>
        <w:b/>
      </w:rPr>
      <w:t xml:space="preserve">СТ РК </w:t>
    </w:r>
    <w:r w:rsidRPr="0080251D">
      <w:rPr>
        <w:rFonts w:ascii="Times New Roman" w:hAnsi="Times New Roman"/>
        <w:b/>
        <w:lang w:val="en-US"/>
      </w:rPr>
      <w:t>IS</w:t>
    </w:r>
    <w:r>
      <w:rPr>
        <w:rFonts w:ascii="Times New Roman" w:hAnsi="Times New Roman"/>
        <w:b/>
      </w:rPr>
      <w:t>О</w:t>
    </w:r>
    <w:r>
      <w:rPr>
        <w:rFonts w:ascii="Times New Roman" w:hAnsi="Times New Roman"/>
      </w:rPr>
      <w:t xml:space="preserve"> </w:t>
    </w:r>
    <w:r>
      <w:rPr>
        <w:rFonts w:ascii="Times New Roman" w:hAnsi="Times New Roman"/>
        <w:b/>
      </w:rPr>
      <w:t>4100</w:t>
    </w:r>
    <w:r w:rsidRPr="006A5432">
      <w:rPr>
        <w:rFonts w:ascii="Times New Roman" w:hAnsi="Times New Roman"/>
        <w:b/>
      </w:rPr>
      <w:t>1</w:t>
    </w:r>
  </w:p>
  <w:p w:rsidR="00131098" w:rsidRPr="00DD177F" w:rsidRDefault="00131098" w:rsidP="00F97A61">
    <w:pPr>
      <w:pStyle w:val="a8"/>
      <w:rPr>
        <w:rFonts w:ascii="Times New Roman" w:hAnsi="Times New Roman"/>
        <w:i/>
      </w:rPr>
    </w:pPr>
    <w:r w:rsidRPr="00C456DD">
      <w:rPr>
        <w:rFonts w:ascii="Times New Roman" w:hAnsi="Times New Roman"/>
        <w:i/>
      </w:rPr>
      <w:t xml:space="preserve">(проект, </w:t>
    </w:r>
    <w:r>
      <w:rPr>
        <w:rFonts w:ascii="Times New Roman" w:hAnsi="Times New Roman"/>
        <w:i/>
      </w:rPr>
      <w:t>1 редакция</w:t>
    </w:r>
    <w:r w:rsidRPr="00C456DD">
      <w:rPr>
        <w:rFonts w:ascii="Times New Roman" w:hAnsi="Times New Roman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098" w:rsidRDefault="00131098" w:rsidP="00F97A61">
    <w:pPr>
      <w:pStyle w:val="a8"/>
      <w:jc w:val="right"/>
      <w:rPr>
        <w:rFonts w:ascii="Times New Roman" w:hAnsi="Times New Roman"/>
        <w:b/>
      </w:rPr>
    </w:pPr>
    <w:r w:rsidRPr="0080251D">
      <w:rPr>
        <w:rFonts w:ascii="Times New Roman" w:hAnsi="Times New Roman"/>
        <w:b/>
      </w:rPr>
      <w:t xml:space="preserve">СТ РК </w:t>
    </w:r>
    <w:r w:rsidRPr="0080251D">
      <w:rPr>
        <w:rFonts w:ascii="Times New Roman" w:hAnsi="Times New Roman"/>
        <w:b/>
        <w:lang w:val="en-US"/>
      </w:rPr>
      <w:t>IS</w:t>
    </w:r>
    <w:r>
      <w:rPr>
        <w:rFonts w:ascii="Times New Roman" w:hAnsi="Times New Roman"/>
        <w:b/>
      </w:rPr>
      <w:t>О</w:t>
    </w:r>
    <w:r>
      <w:rPr>
        <w:rFonts w:ascii="Times New Roman" w:hAnsi="Times New Roman"/>
      </w:rPr>
      <w:t xml:space="preserve"> </w:t>
    </w:r>
    <w:r>
      <w:rPr>
        <w:rFonts w:ascii="Times New Roman" w:hAnsi="Times New Roman"/>
        <w:b/>
      </w:rPr>
      <w:t>4100</w:t>
    </w:r>
    <w:r w:rsidRPr="006A5432">
      <w:rPr>
        <w:rFonts w:ascii="Times New Roman" w:hAnsi="Times New Roman"/>
        <w:b/>
      </w:rPr>
      <w:t>1</w:t>
    </w:r>
  </w:p>
  <w:p w:rsidR="00131098" w:rsidRPr="00DD177F" w:rsidRDefault="00131098" w:rsidP="00F97A61">
    <w:pPr>
      <w:pStyle w:val="a8"/>
      <w:jc w:val="right"/>
      <w:rPr>
        <w:rFonts w:ascii="Times New Roman" w:hAnsi="Times New Roman"/>
        <w:i/>
      </w:rPr>
    </w:pPr>
    <w:r w:rsidRPr="00C456DD">
      <w:rPr>
        <w:rFonts w:ascii="Times New Roman" w:hAnsi="Times New Roman"/>
        <w:i/>
      </w:rPr>
      <w:t xml:space="preserve">(проект, </w:t>
    </w:r>
    <w:r>
      <w:rPr>
        <w:rFonts w:ascii="Times New Roman" w:hAnsi="Times New Roman"/>
        <w:i/>
      </w:rPr>
      <w:t>1 редакция</w:t>
    </w:r>
    <w:r w:rsidRPr="00C456DD">
      <w:rPr>
        <w:rFonts w:ascii="Times New Roman" w:hAnsi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E1CCB"/>
    <w:multiLevelType w:val="multilevel"/>
    <w:tmpl w:val="BCE2A33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3077"/>
    <w:rsid w:val="00004556"/>
    <w:rsid w:val="000229F0"/>
    <w:rsid w:val="0006023B"/>
    <w:rsid w:val="00062FB5"/>
    <w:rsid w:val="00073245"/>
    <w:rsid w:val="000B37AE"/>
    <w:rsid w:val="000D4DB8"/>
    <w:rsid w:val="00101270"/>
    <w:rsid w:val="00131098"/>
    <w:rsid w:val="00143A05"/>
    <w:rsid w:val="00144E0D"/>
    <w:rsid w:val="00145E16"/>
    <w:rsid w:val="0015447F"/>
    <w:rsid w:val="00174EC4"/>
    <w:rsid w:val="001E5314"/>
    <w:rsid w:val="00203F3C"/>
    <w:rsid w:val="00272925"/>
    <w:rsid w:val="00274A15"/>
    <w:rsid w:val="00276E12"/>
    <w:rsid w:val="002817E1"/>
    <w:rsid w:val="00290CD4"/>
    <w:rsid w:val="002A7F29"/>
    <w:rsid w:val="002B43FE"/>
    <w:rsid w:val="002B607D"/>
    <w:rsid w:val="002E7A0C"/>
    <w:rsid w:val="002E7D7D"/>
    <w:rsid w:val="00314C89"/>
    <w:rsid w:val="00343BC8"/>
    <w:rsid w:val="003464F0"/>
    <w:rsid w:val="003D0081"/>
    <w:rsid w:val="003F7786"/>
    <w:rsid w:val="00441C0C"/>
    <w:rsid w:val="0047002F"/>
    <w:rsid w:val="00507500"/>
    <w:rsid w:val="00525302"/>
    <w:rsid w:val="005270FF"/>
    <w:rsid w:val="00550E02"/>
    <w:rsid w:val="0055362D"/>
    <w:rsid w:val="005F2CD6"/>
    <w:rsid w:val="0061551D"/>
    <w:rsid w:val="00631B4B"/>
    <w:rsid w:val="00660B24"/>
    <w:rsid w:val="0068634E"/>
    <w:rsid w:val="006D194D"/>
    <w:rsid w:val="006E4D90"/>
    <w:rsid w:val="006F0E31"/>
    <w:rsid w:val="00700FFA"/>
    <w:rsid w:val="00707B22"/>
    <w:rsid w:val="00717DD9"/>
    <w:rsid w:val="0072768C"/>
    <w:rsid w:val="00742E3B"/>
    <w:rsid w:val="00762768"/>
    <w:rsid w:val="0078387A"/>
    <w:rsid w:val="00791C04"/>
    <w:rsid w:val="007A317C"/>
    <w:rsid w:val="007A5CA9"/>
    <w:rsid w:val="007B050D"/>
    <w:rsid w:val="007B5704"/>
    <w:rsid w:val="007B5DCA"/>
    <w:rsid w:val="007C623D"/>
    <w:rsid w:val="007C6C94"/>
    <w:rsid w:val="007E09D4"/>
    <w:rsid w:val="00814FA8"/>
    <w:rsid w:val="0088417B"/>
    <w:rsid w:val="008929D7"/>
    <w:rsid w:val="00895FA8"/>
    <w:rsid w:val="008B2685"/>
    <w:rsid w:val="008C7FC5"/>
    <w:rsid w:val="00924BB0"/>
    <w:rsid w:val="00946891"/>
    <w:rsid w:val="00983579"/>
    <w:rsid w:val="009A0514"/>
    <w:rsid w:val="009A46B9"/>
    <w:rsid w:val="009B0306"/>
    <w:rsid w:val="009D6931"/>
    <w:rsid w:val="00A51140"/>
    <w:rsid w:val="00A66507"/>
    <w:rsid w:val="00A73CF3"/>
    <w:rsid w:val="00A7775A"/>
    <w:rsid w:val="00B03357"/>
    <w:rsid w:val="00B4370C"/>
    <w:rsid w:val="00B57BCC"/>
    <w:rsid w:val="00B73774"/>
    <w:rsid w:val="00B85010"/>
    <w:rsid w:val="00BB4A45"/>
    <w:rsid w:val="00BD4606"/>
    <w:rsid w:val="00BF319E"/>
    <w:rsid w:val="00C0340E"/>
    <w:rsid w:val="00C46307"/>
    <w:rsid w:val="00C55E45"/>
    <w:rsid w:val="00C94004"/>
    <w:rsid w:val="00C968DD"/>
    <w:rsid w:val="00CC425C"/>
    <w:rsid w:val="00CF3EB9"/>
    <w:rsid w:val="00D64F60"/>
    <w:rsid w:val="00D93E3E"/>
    <w:rsid w:val="00DA5659"/>
    <w:rsid w:val="00DA6703"/>
    <w:rsid w:val="00DB070C"/>
    <w:rsid w:val="00DB5CB6"/>
    <w:rsid w:val="00DC1E7E"/>
    <w:rsid w:val="00DD177F"/>
    <w:rsid w:val="00DE2511"/>
    <w:rsid w:val="00E03C3D"/>
    <w:rsid w:val="00E40F70"/>
    <w:rsid w:val="00E43B86"/>
    <w:rsid w:val="00E43C00"/>
    <w:rsid w:val="00E61CBD"/>
    <w:rsid w:val="00E6500C"/>
    <w:rsid w:val="00E81782"/>
    <w:rsid w:val="00E908ED"/>
    <w:rsid w:val="00EB2CE2"/>
    <w:rsid w:val="00EB3C0F"/>
    <w:rsid w:val="00F16D5B"/>
    <w:rsid w:val="00F805EE"/>
    <w:rsid w:val="00F93077"/>
    <w:rsid w:val="00F97A61"/>
    <w:rsid w:val="00FA30B6"/>
    <w:rsid w:val="00FA58A1"/>
    <w:rsid w:val="00FC4586"/>
    <w:rsid w:val="00FF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966941"/>
  <w15:docId w15:val="{F1605281-03E5-40E4-B6A9-A584CAC5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062FB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187">
    <w:name w:val="Font Style187"/>
    <w:rsid w:val="00062FB5"/>
    <w:rPr>
      <w:rFonts w:ascii="Arial" w:hAnsi="Arial" w:cs="Arial" w:hint="default"/>
      <w:b/>
      <w:bCs/>
      <w:color w:val="00000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62F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FB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1">
    <w:name w:val="Font Style121"/>
    <w:uiPriority w:val="99"/>
    <w:rsid w:val="00660B24"/>
    <w:rPr>
      <w:rFonts w:ascii="Garamond" w:hAnsi="Garamond" w:cs="Garamond"/>
      <w:color w:val="000000"/>
      <w:sz w:val="20"/>
      <w:szCs w:val="20"/>
    </w:rPr>
  </w:style>
  <w:style w:type="paragraph" w:styleId="a5">
    <w:name w:val="footer"/>
    <w:basedOn w:val="a"/>
    <w:link w:val="a6"/>
    <w:uiPriority w:val="99"/>
    <w:rsid w:val="00441C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C0C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441C0C"/>
  </w:style>
  <w:style w:type="paragraph" w:styleId="a8">
    <w:name w:val="header"/>
    <w:basedOn w:val="a"/>
    <w:link w:val="a9"/>
    <w:uiPriority w:val="99"/>
    <w:rsid w:val="00441C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1C0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441C0C"/>
    <w:rPr>
      <w:sz w:val="24"/>
      <w:szCs w:val="24"/>
    </w:rPr>
  </w:style>
  <w:style w:type="character" w:customStyle="1" w:styleId="4">
    <w:name w:val="Оглавление 4 Знак"/>
    <w:basedOn w:val="a0"/>
    <w:link w:val="40"/>
    <w:rsid w:val="00441C0C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styleId="40">
    <w:name w:val="toc 4"/>
    <w:basedOn w:val="a"/>
    <w:link w:val="4"/>
    <w:autoRedefine/>
    <w:rsid w:val="00441C0C"/>
    <w:pPr>
      <w:shd w:val="clear" w:color="auto" w:fill="FFFFFF"/>
      <w:autoSpaceDE/>
      <w:autoSpaceDN/>
      <w:adjustRightInd/>
      <w:spacing w:before="480" w:line="350" w:lineRule="exact"/>
      <w:jc w:val="both"/>
    </w:pPr>
    <w:rPr>
      <w:rFonts w:eastAsia="Arial"/>
      <w:spacing w:val="6"/>
      <w:sz w:val="15"/>
      <w:szCs w:val="15"/>
      <w:lang w:eastAsia="en-US"/>
    </w:rPr>
  </w:style>
  <w:style w:type="character" w:customStyle="1" w:styleId="aa">
    <w:name w:val="Основной текст_"/>
    <w:basedOn w:val="a0"/>
    <w:link w:val="2"/>
    <w:rsid w:val="00441C0C"/>
    <w:rPr>
      <w:rFonts w:ascii="Arial" w:eastAsia="Arial" w:hAnsi="Arial" w:cs="Arial"/>
      <w:spacing w:val="6"/>
      <w:sz w:val="15"/>
      <w:szCs w:val="15"/>
      <w:shd w:val="clear" w:color="auto" w:fill="FFFFFF"/>
    </w:rPr>
  </w:style>
  <w:style w:type="paragraph" w:customStyle="1" w:styleId="2">
    <w:name w:val="Основной текст2"/>
    <w:basedOn w:val="a"/>
    <w:link w:val="aa"/>
    <w:rsid w:val="00441C0C"/>
    <w:pPr>
      <w:shd w:val="clear" w:color="auto" w:fill="FFFFFF"/>
      <w:autoSpaceDE/>
      <w:autoSpaceDN/>
      <w:adjustRightInd/>
      <w:spacing w:line="0" w:lineRule="atLeast"/>
      <w:ind w:hanging="660"/>
      <w:jc w:val="right"/>
    </w:pPr>
    <w:rPr>
      <w:rFonts w:eastAsia="Arial"/>
      <w:spacing w:val="6"/>
      <w:sz w:val="15"/>
      <w:szCs w:val="15"/>
      <w:lang w:eastAsia="en-US"/>
    </w:rPr>
  </w:style>
  <w:style w:type="paragraph" w:customStyle="1" w:styleId="Style14">
    <w:name w:val="Style14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707B22"/>
    <w:rPr>
      <w:rFonts w:ascii="Bookman Old Style" w:hAnsi="Bookman Old Style" w:cs="Times New Roman"/>
      <w:sz w:val="24"/>
      <w:szCs w:val="24"/>
    </w:rPr>
  </w:style>
  <w:style w:type="character" w:customStyle="1" w:styleId="FontStyle48">
    <w:name w:val="Font Style48"/>
    <w:uiPriority w:val="99"/>
    <w:rsid w:val="00707B22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49">
    <w:name w:val="Font Style49"/>
    <w:uiPriority w:val="99"/>
    <w:rsid w:val="00707B22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1">
    <w:name w:val="Font Style51"/>
    <w:uiPriority w:val="99"/>
    <w:rsid w:val="00707B22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2">
    <w:name w:val="Font Style52"/>
    <w:uiPriority w:val="99"/>
    <w:rsid w:val="00707B22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707B22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tlid-translation">
    <w:name w:val="tlid-translation"/>
    <w:rsid w:val="00707B22"/>
  </w:style>
  <w:style w:type="table" w:styleId="ab">
    <w:name w:val="Table Grid"/>
    <w:basedOn w:val="a1"/>
    <w:uiPriority w:val="59"/>
    <w:rsid w:val="000B3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81247-34E8-4546-9B71-FD399F0A0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7</Pages>
  <Words>1868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Админ-ПК</dc:creator>
  <cp:lastModifiedBy>Denment</cp:lastModifiedBy>
  <cp:revision>87</cp:revision>
  <cp:lastPrinted>2020-02-21T08:37:00Z</cp:lastPrinted>
  <dcterms:created xsi:type="dcterms:W3CDTF">2017-04-19T09:40:00Z</dcterms:created>
  <dcterms:modified xsi:type="dcterms:W3CDTF">2020-03-31T15:19:00Z</dcterms:modified>
</cp:coreProperties>
</file>